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BA" w:rsidRDefault="00D915B3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Alumni Student Engagement Grant Application Scoring Rubric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29099" cy="976313"/>
            <wp:effectExtent l="0" t="0" r="0" b="0"/>
            <wp:wrapTopAndBottom distT="0" distB="0"/>
            <wp:docPr id="1" name="image2.jpg" descr="UA-ALUM-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A-ALUM-COLOU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099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270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2400"/>
        <w:gridCol w:w="2160"/>
        <w:gridCol w:w="1950"/>
        <w:gridCol w:w="2265"/>
        <w:gridCol w:w="2220"/>
      </w:tblGrid>
      <w:tr w:rsidR="00152BBA">
        <w:trPr>
          <w:jc w:val="center"/>
        </w:trPr>
        <w:tc>
          <w:tcPr>
            <w:tcW w:w="1710" w:type="dxa"/>
            <w:shd w:val="clear" w:color="auto" w:fill="D9D9D9"/>
          </w:tcPr>
          <w:p w:rsidR="00152BBA" w:rsidRDefault="00152BBA"/>
        </w:tc>
        <w:tc>
          <w:tcPr>
            <w:tcW w:w="2400" w:type="dxa"/>
            <w:shd w:val="clear" w:color="auto" w:fill="D9D9D9"/>
          </w:tcPr>
          <w:p w:rsidR="00152BBA" w:rsidRDefault="00D915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160" w:type="dxa"/>
            <w:shd w:val="clear" w:color="auto" w:fill="D9D9D9"/>
          </w:tcPr>
          <w:p w:rsidR="00152BBA" w:rsidRDefault="00D915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50" w:type="dxa"/>
            <w:shd w:val="clear" w:color="auto" w:fill="D9D9D9"/>
          </w:tcPr>
          <w:p w:rsidR="00152BBA" w:rsidRDefault="00D915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265" w:type="dxa"/>
            <w:shd w:val="clear" w:color="auto" w:fill="D9D9D9"/>
          </w:tcPr>
          <w:p w:rsidR="00152BBA" w:rsidRDefault="00D915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220" w:type="dxa"/>
            <w:shd w:val="clear" w:color="auto" w:fill="D9D9D9"/>
          </w:tcPr>
          <w:p w:rsidR="00152BBA" w:rsidRDefault="00D915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</w:tr>
      <w:tr w:rsidR="00152BBA">
        <w:trPr>
          <w:trHeight w:val="1240"/>
          <w:jc w:val="center"/>
        </w:trPr>
        <w:tc>
          <w:tcPr>
            <w:tcW w:w="1710" w:type="dxa"/>
            <w:shd w:val="clear" w:color="auto" w:fill="D9D9D9"/>
          </w:tcPr>
          <w:p w:rsidR="00152BBA" w:rsidRDefault="00152BB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52BBA" w:rsidRDefault="00D915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Expected Attendance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20%</w:t>
            </w:r>
          </w:p>
        </w:tc>
        <w:tc>
          <w:tcPr>
            <w:tcW w:w="240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1-24</w:t>
            </w:r>
          </w:p>
        </w:tc>
        <w:tc>
          <w:tcPr>
            <w:tcW w:w="216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25-49</w:t>
            </w:r>
          </w:p>
        </w:tc>
        <w:tc>
          <w:tcPr>
            <w:tcW w:w="195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50-99</w:t>
            </w:r>
          </w:p>
        </w:tc>
        <w:tc>
          <w:tcPr>
            <w:tcW w:w="2265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100-249</w:t>
            </w:r>
          </w:p>
        </w:tc>
        <w:tc>
          <w:tcPr>
            <w:tcW w:w="222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250+</w:t>
            </w:r>
          </w:p>
        </w:tc>
      </w:tr>
      <w:tr w:rsidR="00152BBA">
        <w:trPr>
          <w:trHeight w:val="1100"/>
          <w:jc w:val="center"/>
        </w:trPr>
        <w:tc>
          <w:tcPr>
            <w:tcW w:w="1710" w:type="dxa"/>
            <w:shd w:val="clear" w:color="auto" w:fill="D9D9D9"/>
          </w:tcPr>
          <w:p w:rsidR="00152BBA" w:rsidRDefault="00152BB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52BBA" w:rsidRDefault="00D915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Audience</w:t>
            </w:r>
          </w:p>
          <w:p w:rsidR="00152BBA" w:rsidRDefault="00D915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20%</w:t>
            </w:r>
          </w:p>
        </w:tc>
        <w:tc>
          <w:tcPr>
            <w:tcW w:w="240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Not intended for anyone outside of applicant/group. Restricted to one person or limited group. </w:t>
            </w:r>
          </w:p>
        </w:tc>
        <w:tc>
          <w:tcPr>
            <w:tcW w:w="216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Inaccessible to the majority of the campus community. Limited to student group or club.</w:t>
            </w:r>
          </w:p>
        </w:tc>
        <w:tc>
          <w:tcPr>
            <w:tcW w:w="195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Limited intended target audience. Ex: Department only.</w:t>
            </w:r>
          </w:p>
        </w:tc>
        <w:tc>
          <w:tcPr>
            <w:tcW w:w="2265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Accessible to large audience. Ex: whole Faculty and possibly Alumni invited</w:t>
            </w:r>
          </w:p>
        </w:tc>
        <w:tc>
          <w:tcPr>
            <w:tcW w:w="222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Engages all or majority of campus. 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accessible to Alumni and the greater campus community. </w:t>
            </w:r>
          </w:p>
        </w:tc>
      </w:tr>
      <w:tr w:rsidR="00152BBA">
        <w:trPr>
          <w:trHeight w:val="2040"/>
          <w:jc w:val="center"/>
        </w:trPr>
        <w:tc>
          <w:tcPr>
            <w:tcW w:w="1710" w:type="dxa"/>
            <w:shd w:val="clear" w:color="auto" w:fill="D9D9D9"/>
          </w:tcPr>
          <w:p w:rsidR="00152BBA" w:rsidRDefault="00152BB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52BBA" w:rsidRDefault="00152BB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52BBA" w:rsidRDefault="00D915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Quality of Student Engagement</w:t>
            </w:r>
          </w:p>
          <w:p w:rsidR="00152BBA" w:rsidRDefault="00D915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40%</w:t>
            </w:r>
          </w:p>
        </w:tc>
        <w:tc>
          <w:tcPr>
            <w:tcW w:w="240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Little engagement and no impact or benefit to the campus community.</w:t>
            </w:r>
          </w:p>
        </w:tc>
        <w:tc>
          <w:tcPr>
            <w:tcW w:w="216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Ambiguous impact or benefit to campus community.</w:t>
            </w:r>
          </w:p>
        </w:tc>
        <w:tc>
          <w:tcPr>
            <w:tcW w:w="195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Provides some impact but provides few opportunities for deeper engagement /involvement in the activity</w:t>
            </w:r>
          </w:p>
        </w:tc>
        <w:tc>
          <w:tcPr>
            <w:tcW w:w="2265" w:type="dxa"/>
            <w:vAlign w:val="center"/>
          </w:tcPr>
          <w:p w:rsidR="00152BBA" w:rsidRDefault="00152B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Clearly provides impact or benefit to campus community. Potential for interaction between alumni and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students.Offers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many opportunities to become involv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ed. </w:t>
            </w:r>
          </w:p>
          <w:p w:rsidR="00152BBA" w:rsidRDefault="00152B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Strong and positive impact and benefit to campus community. Provides meaningful interaction between alumni and students. Has diverse involvement opportunities. </w:t>
            </w:r>
          </w:p>
        </w:tc>
      </w:tr>
      <w:tr w:rsidR="00152BBA">
        <w:trPr>
          <w:trHeight w:val="1680"/>
          <w:jc w:val="center"/>
        </w:trPr>
        <w:tc>
          <w:tcPr>
            <w:tcW w:w="1710" w:type="dxa"/>
            <w:shd w:val="clear" w:color="auto" w:fill="D9D9D9"/>
          </w:tcPr>
          <w:p w:rsidR="00152BBA" w:rsidRDefault="00152BB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52BBA" w:rsidRDefault="00152BB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52BBA" w:rsidRDefault="00D915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</w:t>
            </w:r>
          </w:p>
          <w:p w:rsidR="00152BBA" w:rsidRDefault="00D915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</w:t>
            </w:r>
          </w:p>
        </w:tc>
        <w:tc>
          <w:tcPr>
            <w:tcW w:w="240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Incomplete and/or unrealistic budget, little financial planning. No efforts to secure other sources of funding.</w:t>
            </w:r>
          </w:p>
        </w:tc>
        <w:tc>
          <w:tcPr>
            <w:tcW w:w="216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Budget is inexact or inaccurate. Financial planning is lacking and sustainability is questionable.</w:t>
            </w:r>
          </w:p>
        </w:tc>
        <w:tc>
          <w:tcPr>
            <w:tcW w:w="195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Budget demonstrates thought but doesn’t sourc</w:t>
            </w:r>
            <w:r>
              <w:rPr>
                <w:rFonts w:ascii="Arial" w:eastAsia="Arial" w:hAnsi="Arial" w:cs="Arial"/>
                <w:sz w:val="18"/>
                <w:szCs w:val="18"/>
              </w:rPr>
              <w:t>e other funding and relies on ASC grant to move the project ahead.</w:t>
            </w:r>
          </w:p>
        </w:tc>
        <w:tc>
          <w:tcPr>
            <w:tcW w:w="2265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Demonstrates good financial planning and proposes an adequate budget. Alternate funding sought out.</w:t>
            </w:r>
          </w:p>
        </w:tc>
        <w:tc>
          <w:tcPr>
            <w:tcW w:w="2220" w:type="dxa"/>
            <w:vAlign w:val="center"/>
          </w:tcPr>
          <w:p w:rsidR="00152BBA" w:rsidRDefault="00D915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Evident that much consideration has gone into financial planning. Budget is reasonable, s</w:t>
            </w:r>
            <w:r>
              <w:rPr>
                <w:rFonts w:ascii="Arial" w:eastAsia="Arial" w:hAnsi="Arial" w:cs="Arial"/>
                <w:sz w:val="18"/>
                <w:szCs w:val="18"/>
              </w:rPr>
              <w:t>ustainable and accurate. Alternate funding secured.</w:t>
            </w:r>
          </w:p>
        </w:tc>
      </w:tr>
    </w:tbl>
    <w:p w:rsidR="00152BBA" w:rsidRDefault="00152BBA"/>
    <w:sectPr w:rsidR="00152BBA">
      <w:pgSz w:w="15840" w:h="12240"/>
      <w:pgMar w:top="1440" w:right="1440" w:bottom="144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BA"/>
    <w:rsid w:val="00152BBA"/>
    <w:rsid w:val="00D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45AC2-3CDA-4D32-BFB5-C80AB1E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Sylvester, Meghan</dc:creator>
  <cp:lastModifiedBy>mms2</cp:lastModifiedBy>
  <cp:revision>2</cp:revision>
  <dcterms:created xsi:type="dcterms:W3CDTF">2018-09-05T17:13:00Z</dcterms:created>
  <dcterms:modified xsi:type="dcterms:W3CDTF">2018-09-05T17:13:00Z</dcterms:modified>
</cp:coreProperties>
</file>