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A7105" w14:textId="77777777" w:rsidR="003F4BB5" w:rsidRPr="00C65105" w:rsidRDefault="00960BC1" w:rsidP="00AD3DC4">
      <w:pPr>
        <w:pStyle w:val="NoSpacing"/>
        <w:jc w:val="center"/>
        <w:rPr>
          <w:rFonts w:asciiTheme="majorHAnsi" w:hAnsiTheme="majorHAnsi"/>
          <w:b/>
          <w:sz w:val="32"/>
        </w:rPr>
      </w:pPr>
      <w:bookmarkStart w:id="0" w:name="_GoBack"/>
      <w:bookmarkEnd w:id="0"/>
      <w:r w:rsidRPr="00C65105">
        <w:rPr>
          <w:rFonts w:asciiTheme="majorHAnsi" w:hAnsiTheme="majorHAnsi"/>
          <w:b/>
          <w:noProof/>
          <w:sz w:val="32"/>
        </w:rPr>
        <w:drawing>
          <wp:anchor distT="0" distB="0" distL="114300" distR="114300" simplePos="0" relativeHeight="251658240" behindDoc="0" locked="0" layoutInCell="1" allowOverlap="1" wp14:anchorId="7793DB39" wp14:editId="7E4E1316">
            <wp:simplePos x="0" y="0"/>
            <wp:positionH relativeFrom="column">
              <wp:posOffset>6452235</wp:posOffset>
            </wp:positionH>
            <wp:positionV relativeFrom="paragraph">
              <wp:posOffset>-424180</wp:posOffset>
            </wp:positionV>
            <wp:extent cx="2127885" cy="389255"/>
            <wp:effectExtent l="0" t="0" r="0" b="0"/>
            <wp:wrapSquare wrapText="bothSides"/>
            <wp:docPr id="1" name="Picture 1" descr="CTL logo_revi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 logo_revision1.jpg"/>
                    <pic:cNvPicPr/>
                  </pic:nvPicPr>
                  <pic:blipFill>
                    <a:blip r:embed="rId8"/>
                    <a:stretch>
                      <a:fillRect/>
                    </a:stretch>
                  </pic:blipFill>
                  <pic:spPr>
                    <a:xfrm>
                      <a:off x="0" y="0"/>
                      <a:ext cx="2127885" cy="389255"/>
                    </a:xfrm>
                    <a:prstGeom prst="rect">
                      <a:avLst/>
                    </a:prstGeom>
                  </pic:spPr>
                </pic:pic>
              </a:graphicData>
            </a:graphic>
          </wp:anchor>
        </w:drawing>
      </w:r>
      <w:r w:rsidR="00213C09">
        <w:rPr>
          <w:rFonts w:asciiTheme="majorHAnsi" w:hAnsiTheme="majorHAnsi"/>
          <w:b/>
          <w:sz w:val="32"/>
        </w:rPr>
        <w:t xml:space="preserve">    </w:t>
      </w:r>
      <w:r w:rsidR="00213C09">
        <w:rPr>
          <w:rFonts w:asciiTheme="majorHAnsi" w:hAnsiTheme="majorHAnsi"/>
          <w:b/>
          <w:sz w:val="32"/>
        </w:rPr>
        <w:tab/>
      </w:r>
    </w:p>
    <w:p w14:paraId="786E8469" w14:textId="77777777" w:rsidR="00E411EB" w:rsidRPr="00C65105" w:rsidRDefault="00E411EB" w:rsidP="003F4BB5">
      <w:pPr>
        <w:jc w:val="center"/>
        <w:rPr>
          <w:rFonts w:asciiTheme="majorHAnsi" w:hAnsiTheme="majorHAnsi"/>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560"/>
        <w:gridCol w:w="1559"/>
        <w:gridCol w:w="1417"/>
        <w:gridCol w:w="1559"/>
        <w:gridCol w:w="1985"/>
      </w:tblGrid>
      <w:tr w:rsidR="00707A33" w:rsidRPr="00C65105" w14:paraId="42B13A02" w14:textId="77777777">
        <w:tc>
          <w:tcPr>
            <w:tcW w:w="3402" w:type="dxa"/>
            <w:vMerge w:val="restart"/>
            <w:tcMar>
              <w:top w:w="20" w:type="nil"/>
              <w:left w:w="20" w:type="nil"/>
              <w:bottom w:w="20" w:type="nil"/>
              <w:right w:w="20" w:type="nil"/>
            </w:tcMar>
          </w:tcPr>
          <w:p w14:paraId="42DAA7CE" w14:textId="77777777" w:rsidR="00707A33" w:rsidRDefault="00707A33" w:rsidP="00707A33">
            <w:pPr>
              <w:widowControl w:val="0"/>
              <w:autoSpaceDE w:val="0"/>
              <w:autoSpaceDN w:val="0"/>
              <w:adjustRightInd w:val="0"/>
              <w:spacing w:before="120"/>
              <w:jc w:val="center"/>
              <w:rPr>
                <w:rFonts w:asciiTheme="majorHAnsi" w:hAnsiTheme="majorHAnsi" w:cs="Times"/>
                <w:szCs w:val="32"/>
              </w:rPr>
            </w:pPr>
            <w:r w:rsidRPr="00C65105">
              <w:rPr>
                <w:rFonts w:asciiTheme="majorHAnsi" w:hAnsiTheme="majorHAnsi" w:cs="Times"/>
                <w:szCs w:val="32"/>
              </w:rPr>
              <w:t>Outcome</w:t>
            </w:r>
            <w:r>
              <w:rPr>
                <w:rFonts w:asciiTheme="majorHAnsi" w:hAnsiTheme="majorHAnsi" w:cs="Times"/>
                <w:szCs w:val="32"/>
              </w:rPr>
              <w:t>(s)</w:t>
            </w:r>
          </w:p>
          <w:p w14:paraId="596466D2" w14:textId="77777777" w:rsidR="00707A33" w:rsidRPr="00C65105" w:rsidRDefault="00707A33" w:rsidP="00707A33">
            <w:pPr>
              <w:widowControl w:val="0"/>
              <w:autoSpaceDE w:val="0"/>
              <w:autoSpaceDN w:val="0"/>
              <w:adjustRightInd w:val="0"/>
              <w:spacing w:before="120"/>
              <w:jc w:val="center"/>
              <w:rPr>
                <w:rFonts w:asciiTheme="majorHAnsi" w:hAnsiTheme="majorHAnsi" w:cs="Times"/>
                <w:szCs w:val="32"/>
              </w:rPr>
            </w:pPr>
            <w:r w:rsidRPr="003D6033">
              <w:rPr>
                <w:rFonts w:ascii="Calibri" w:hAnsi="Calibri"/>
              </w:rPr>
              <w:t>(</w:t>
            </w:r>
            <w:proofErr w:type="gramStart"/>
            <w:r w:rsidRPr="003D6033">
              <w:rPr>
                <w:rFonts w:ascii="Calibri" w:hAnsi="Calibri"/>
              </w:rPr>
              <w:t>can</w:t>
            </w:r>
            <w:proofErr w:type="gramEnd"/>
            <w:r w:rsidRPr="003D6033">
              <w:rPr>
                <w:rFonts w:ascii="Calibri" w:hAnsi="Calibri"/>
              </w:rPr>
              <w:t xml:space="preserve"> be listed as numbers)</w:t>
            </w:r>
          </w:p>
        </w:tc>
        <w:tc>
          <w:tcPr>
            <w:tcW w:w="1701" w:type="dxa"/>
            <w:vMerge w:val="restart"/>
          </w:tcPr>
          <w:p w14:paraId="7BC97016" w14:textId="77777777" w:rsidR="00707A33" w:rsidRDefault="00707A33" w:rsidP="00707A33">
            <w:pPr>
              <w:widowControl w:val="0"/>
              <w:autoSpaceDE w:val="0"/>
              <w:autoSpaceDN w:val="0"/>
              <w:adjustRightInd w:val="0"/>
              <w:spacing w:before="120"/>
              <w:jc w:val="center"/>
              <w:rPr>
                <w:rFonts w:asciiTheme="majorHAnsi" w:hAnsiTheme="majorHAnsi" w:cs="Times"/>
                <w:szCs w:val="32"/>
              </w:rPr>
            </w:pPr>
            <w:r w:rsidRPr="00C65105">
              <w:rPr>
                <w:rFonts w:asciiTheme="majorHAnsi" w:hAnsiTheme="majorHAnsi" w:cs="Times"/>
                <w:szCs w:val="32"/>
              </w:rPr>
              <w:t xml:space="preserve">Weighting </w:t>
            </w:r>
          </w:p>
          <w:p w14:paraId="79DDE81C" w14:textId="77777777" w:rsidR="00707A33" w:rsidRPr="00C65105" w:rsidRDefault="00707A33" w:rsidP="00707A33">
            <w:pPr>
              <w:widowControl w:val="0"/>
              <w:autoSpaceDE w:val="0"/>
              <w:autoSpaceDN w:val="0"/>
              <w:adjustRightInd w:val="0"/>
              <w:spacing w:before="120"/>
              <w:jc w:val="center"/>
              <w:rPr>
                <w:rFonts w:asciiTheme="majorHAnsi" w:hAnsiTheme="majorHAnsi" w:cs="Times"/>
                <w:szCs w:val="32"/>
              </w:rPr>
            </w:pPr>
            <w:r w:rsidRPr="00C65105">
              <w:rPr>
                <w:rFonts w:asciiTheme="majorHAnsi" w:hAnsiTheme="majorHAnsi" w:cs="Times"/>
                <w:szCs w:val="32"/>
              </w:rPr>
              <w:t xml:space="preserve">(% </w:t>
            </w:r>
            <w:proofErr w:type="gramStart"/>
            <w:r w:rsidRPr="00C65105">
              <w:rPr>
                <w:rFonts w:asciiTheme="majorHAnsi" w:hAnsiTheme="majorHAnsi" w:cs="Times"/>
                <w:szCs w:val="32"/>
              </w:rPr>
              <w:t>of</w:t>
            </w:r>
            <w:proofErr w:type="gramEnd"/>
            <w:r w:rsidRPr="00C65105">
              <w:rPr>
                <w:rFonts w:asciiTheme="majorHAnsi" w:hAnsiTheme="majorHAnsi" w:cs="Times"/>
                <w:szCs w:val="32"/>
              </w:rPr>
              <w:t xml:space="preserve"> test)</w:t>
            </w:r>
          </w:p>
        </w:tc>
        <w:tc>
          <w:tcPr>
            <w:tcW w:w="4536" w:type="dxa"/>
            <w:gridSpan w:val="3"/>
          </w:tcPr>
          <w:p w14:paraId="511E7E92" w14:textId="77777777" w:rsidR="00707A33" w:rsidRDefault="00707A33" w:rsidP="00707A33">
            <w:pPr>
              <w:widowControl w:val="0"/>
              <w:autoSpaceDE w:val="0"/>
              <w:autoSpaceDN w:val="0"/>
              <w:adjustRightInd w:val="0"/>
              <w:jc w:val="center"/>
              <w:rPr>
                <w:rFonts w:asciiTheme="majorHAnsi" w:hAnsiTheme="majorHAnsi" w:cs="Times"/>
                <w:szCs w:val="36"/>
              </w:rPr>
            </w:pPr>
            <w:r w:rsidRPr="00C65105">
              <w:rPr>
                <w:rFonts w:asciiTheme="majorHAnsi" w:hAnsiTheme="majorHAnsi" w:cs="Times"/>
                <w:szCs w:val="36"/>
              </w:rPr>
              <w:t xml:space="preserve">Number of questions </w:t>
            </w:r>
          </w:p>
          <w:p w14:paraId="19EA7F62" w14:textId="77777777" w:rsidR="00707A33" w:rsidRPr="00C65105" w:rsidRDefault="00707A33" w:rsidP="00707A33">
            <w:pPr>
              <w:widowControl w:val="0"/>
              <w:autoSpaceDE w:val="0"/>
              <w:autoSpaceDN w:val="0"/>
              <w:adjustRightInd w:val="0"/>
              <w:jc w:val="center"/>
              <w:rPr>
                <w:rFonts w:asciiTheme="majorHAnsi" w:hAnsiTheme="majorHAnsi" w:cs="Times"/>
                <w:szCs w:val="36"/>
              </w:rPr>
            </w:pPr>
            <w:proofErr w:type="gramStart"/>
            <w:r>
              <w:rPr>
                <w:rFonts w:asciiTheme="majorHAnsi" w:hAnsiTheme="majorHAnsi" w:cs="Times"/>
                <w:szCs w:val="36"/>
              </w:rPr>
              <w:t>in</w:t>
            </w:r>
            <w:proofErr w:type="gramEnd"/>
            <w:r w:rsidRPr="00C65105">
              <w:rPr>
                <w:rFonts w:asciiTheme="majorHAnsi" w:hAnsiTheme="majorHAnsi" w:cs="Times"/>
                <w:szCs w:val="36"/>
              </w:rPr>
              <w:t xml:space="preserve"> each level of understanding</w:t>
            </w:r>
            <w:r>
              <w:rPr>
                <w:rStyle w:val="EndnoteReference"/>
                <w:rFonts w:asciiTheme="majorHAnsi" w:hAnsiTheme="majorHAnsi" w:cs="Times"/>
                <w:szCs w:val="36"/>
              </w:rPr>
              <w:endnoteReference w:id="1"/>
            </w:r>
          </w:p>
        </w:tc>
        <w:tc>
          <w:tcPr>
            <w:tcW w:w="1559" w:type="dxa"/>
            <w:vMerge w:val="restart"/>
          </w:tcPr>
          <w:p w14:paraId="54258BFF" w14:textId="77777777" w:rsidR="00707A33" w:rsidRDefault="00707A33" w:rsidP="00707A33">
            <w:pPr>
              <w:widowControl w:val="0"/>
              <w:autoSpaceDE w:val="0"/>
              <w:autoSpaceDN w:val="0"/>
              <w:adjustRightInd w:val="0"/>
              <w:spacing w:before="120"/>
              <w:jc w:val="center"/>
              <w:rPr>
                <w:rFonts w:asciiTheme="majorHAnsi" w:hAnsiTheme="majorHAnsi" w:cs="Times"/>
                <w:szCs w:val="36"/>
              </w:rPr>
            </w:pPr>
          </w:p>
          <w:p w14:paraId="3F7894B9" w14:textId="77777777" w:rsidR="00707A33" w:rsidRPr="00C65105" w:rsidRDefault="00707A33" w:rsidP="00707A33">
            <w:pPr>
              <w:widowControl w:val="0"/>
              <w:autoSpaceDE w:val="0"/>
              <w:autoSpaceDN w:val="0"/>
              <w:adjustRightInd w:val="0"/>
              <w:jc w:val="center"/>
              <w:rPr>
                <w:rFonts w:asciiTheme="majorHAnsi" w:hAnsiTheme="majorHAnsi" w:cs="Times"/>
                <w:szCs w:val="32"/>
              </w:rPr>
            </w:pPr>
            <w:r w:rsidRPr="00C65105">
              <w:rPr>
                <w:rFonts w:asciiTheme="majorHAnsi" w:hAnsiTheme="majorHAnsi" w:cs="Times"/>
                <w:szCs w:val="36"/>
              </w:rPr>
              <w:t>Question #’s</w:t>
            </w:r>
          </w:p>
        </w:tc>
        <w:tc>
          <w:tcPr>
            <w:tcW w:w="1985" w:type="dxa"/>
            <w:vMerge w:val="restart"/>
            <w:tcMar>
              <w:top w:w="20" w:type="nil"/>
              <w:left w:w="20" w:type="nil"/>
              <w:bottom w:w="20" w:type="nil"/>
              <w:right w:w="20" w:type="nil"/>
            </w:tcMar>
            <w:vAlign w:val="center"/>
          </w:tcPr>
          <w:p w14:paraId="0FEE43F1" w14:textId="77777777" w:rsidR="00707A33" w:rsidRPr="00C65105" w:rsidRDefault="00707A33" w:rsidP="003F4BB5">
            <w:pPr>
              <w:widowControl w:val="0"/>
              <w:autoSpaceDE w:val="0"/>
              <w:autoSpaceDN w:val="0"/>
              <w:adjustRightInd w:val="0"/>
              <w:jc w:val="center"/>
              <w:rPr>
                <w:rFonts w:asciiTheme="majorHAnsi" w:hAnsiTheme="majorHAnsi" w:cs="Times"/>
                <w:szCs w:val="32"/>
              </w:rPr>
            </w:pPr>
            <w:r w:rsidRPr="00C65105">
              <w:rPr>
                <w:rFonts w:asciiTheme="majorHAnsi" w:hAnsiTheme="majorHAnsi" w:cs="Times"/>
                <w:szCs w:val="32"/>
              </w:rPr>
              <w:t>Total</w:t>
            </w:r>
          </w:p>
        </w:tc>
      </w:tr>
      <w:tr w:rsidR="00707A33" w:rsidRPr="00C65105" w14:paraId="770D9881" w14:textId="77777777">
        <w:tc>
          <w:tcPr>
            <w:tcW w:w="3402" w:type="dxa"/>
            <w:vMerge/>
            <w:tcMar>
              <w:top w:w="20" w:type="nil"/>
              <w:left w:w="20" w:type="nil"/>
              <w:bottom w:w="20" w:type="nil"/>
              <w:right w:w="20" w:type="nil"/>
            </w:tcMar>
          </w:tcPr>
          <w:p w14:paraId="240B472E" w14:textId="77777777" w:rsidR="00707A33" w:rsidRPr="00C65105" w:rsidRDefault="00707A33" w:rsidP="003F4BB5">
            <w:pPr>
              <w:widowControl w:val="0"/>
              <w:autoSpaceDE w:val="0"/>
              <w:autoSpaceDN w:val="0"/>
              <w:adjustRightInd w:val="0"/>
              <w:jc w:val="center"/>
              <w:rPr>
                <w:rFonts w:asciiTheme="majorHAnsi" w:hAnsiTheme="majorHAnsi" w:cs="Times"/>
                <w:szCs w:val="32"/>
              </w:rPr>
            </w:pPr>
          </w:p>
        </w:tc>
        <w:tc>
          <w:tcPr>
            <w:tcW w:w="1701" w:type="dxa"/>
            <w:vMerge/>
          </w:tcPr>
          <w:p w14:paraId="5FB66B21" w14:textId="77777777" w:rsidR="00707A33" w:rsidRPr="00C65105" w:rsidRDefault="00707A33" w:rsidP="003F4BB5">
            <w:pPr>
              <w:widowControl w:val="0"/>
              <w:autoSpaceDE w:val="0"/>
              <w:autoSpaceDN w:val="0"/>
              <w:adjustRightInd w:val="0"/>
              <w:jc w:val="center"/>
              <w:rPr>
                <w:rFonts w:asciiTheme="majorHAnsi" w:hAnsiTheme="majorHAnsi" w:cs="Times"/>
                <w:szCs w:val="32"/>
              </w:rPr>
            </w:pPr>
          </w:p>
        </w:tc>
        <w:tc>
          <w:tcPr>
            <w:tcW w:w="1560" w:type="dxa"/>
          </w:tcPr>
          <w:p w14:paraId="7438AC66" w14:textId="77777777" w:rsidR="00707A33" w:rsidRPr="00C65105" w:rsidRDefault="00707A33" w:rsidP="00B95E15">
            <w:pPr>
              <w:widowControl w:val="0"/>
              <w:autoSpaceDE w:val="0"/>
              <w:autoSpaceDN w:val="0"/>
              <w:adjustRightInd w:val="0"/>
              <w:jc w:val="center"/>
              <w:rPr>
                <w:rFonts w:asciiTheme="majorHAnsi" w:hAnsiTheme="majorHAnsi" w:cs="Times"/>
                <w:szCs w:val="36"/>
              </w:rPr>
            </w:pPr>
            <w:r w:rsidRPr="00C65105">
              <w:rPr>
                <w:rFonts w:asciiTheme="majorHAnsi" w:hAnsiTheme="majorHAnsi" w:cs="Times"/>
                <w:szCs w:val="36"/>
              </w:rPr>
              <w:t>Low Level</w:t>
            </w:r>
          </w:p>
        </w:tc>
        <w:tc>
          <w:tcPr>
            <w:tcW w:w="1559" w:type="dxa"/>
          </w:tcPr>
          <w:p w14:paraId="3D3AB5F9" w14:textId="77777777" w:rsidR="00707A33" w:rsidRPr="00C65105" w:rsidRDefault="00707A33" w:rsidP="00B95E15">
            <w:pPr>
              <w:widowControl w:val="0"/>
              <w:autoSpaceDE w:val="0"/>
              <w:autoSpaceDN w:val="0"/>
              <w:adjustRightInd w:val="0"/>
              <w:jc w:val="center"/>
              <w:rPr>
                <w:rFonts w:asciiTheme="majorHAnsi" w:hAnsiTheme="majorHAnsi" w:cs="Times"/>
                <w:szCs w:val="36"/>
              </w:rPr>
            </w:pPr>
            <w:r w:rsidRPr="00C65105">
              <w:rPr>
                <w:rFonts w:asciiTheme="majorHAnsi" w:hAnsiTheme="majorHAnsi" w:cs="Times"/>
                <w:szCs w:val="36"/>
              </w:rPr>
              <w:t>Mid Level</w:t>
            </w:r>
          </w:p>
        </w:tc>
        <w:tc>
          <w:tcPr>
            <w:tcW w:w="1417" w:type="dxa"/>
          </w:tcPr>
          <w:p w14:paraId="1063E11C" w14:textId="77777777" w:rsidR="00707A33" w:rsidRPr="00C65105" w:rsidRDefault="00707A33" w:rsidP="00B95E15">
            <w:pPr>
              <w:widowControl w:val="0"/>
              <w:autoSpaceDE w:val="0"/>
              <w:autoSpaceDN w:val="0"/>
              <w:adjustRightInd w:val="0"/>
              <w:jc w:val="center"/>
              <w:rPr>
                <w:rFonts w:asciiTheme="majorHAnsi" w:hAnsiTheme="majorHAnsi" w:cs="Times"/>
                <w:szCs w:val="36"/>
              </w:rPr>
            </w:pPr>
            <w:r w:rsidRPr="00C65105">
              <w:rPr>
                <w:rFonts w:asciiTheme="majorHAnsi" w:hAnsiTheme="majorHAnsi" w:cs="Times"/>
                <w:szCs w:val="36"/>
              </w:rPr>
              <w:t>Higher Leve</w:t>
            </w:r>
            <w:r>
              <w:rPr>
                <w:rFonts w:asciiTheme="majorHAnsi" w:hAnsiTheme="majorHAnsi" w:cs="Times"/>
                <w:szCs w:val="36"/>
              </w:rPr>
              <w:t>l</w:t>
            </w:r>
          </w:p>
        </w:tc>
        <w:tc>
          <w:tcPr>
            <w:tcW w:w="1559" w:type="dxa"/>
            <w:vMerge/>
          </w:tcPr>
          <w:p w14:paraId="62BFA5DE" w14:textId="77777777" w:rsidR="00707A33" w:rsidRPr="00C65105" w:rsidRDefault="00707A33" w:rsidP="003F4BB5">
            <w:pPr>
              <w:widowControl w:val="0"/>
              <w:autoSpaceDE w:val="0"/>
              <w:autoSpaceDN w:val="0"/>
              <w:adjustRightInd w:val="0"/>
              <w:jc w:val="center"/>
              <w:rPr>
                <w:rFonts w:asciiTheme="majorHAnsi" w:hAnsiTheme="majorHAnsi" w:cs="Times"/>
                <w:szCs w:val="36"/>
              </w:rPr>
            </w:pPr>
          </w:p>
        </w:tc>
        <w:tc>
          <w:tcPr>
            <w:tcW w:w="1985" w:type="dxa"/>
            <w:vMerge/>
            <w:tcMar>
              <w:top w:w="20" w:type="nil"/>
              <w:left w:w="20" w:type="nil"/>
              <w:bottom w:w="20" w:type="nil"/>
              <w:right w:w="20" w:type="nil"/>
            </w:tcMar>
            <w:vAlign w:val="center"/>
          </w:tcPr>
          <w:p w14:paraId="6D4B266A" w14:textId="77777777" w:rsidR="00707A33" w:rsidRPr="00C65105" w:rsidRDefault="00707A33" w:rsidP="003F4BB5">
            <w:pPr>
              <w:widowControl w:val="0"/>
              <w:autoSpaceDE w:val="0"/>
              <w:autoSpaceDN w:val="0"/>
              <w:adjustRightInd w:val="0"/>
              <w:jc w:val="center"/>
              <w:rPr>
                <w:rFonts w:asciiTheme="majorHAnsi" w:hAnsiTheme="majorHAnsi" w:cs="Times"/>
                <w:szCs w:val="32"/>
              </w:rPr>
            </w:pPr>
          </w:p>
        </w:tc>
      </w:tr>
      <w:tr w:rsidR="00D2693D" w:rsidRPr="00C65105" w14:paraId="11E5467E" w14:textId="77777777">
        <w:trPr>
          <w:trHeight w:val="567"/>
        </w:trPr>
        <w:tc>
          <w:tcPr>
            <w:tcW w:w="3402" w:type="dxa"/>
            <w:tcMar>
              <w:top w:w="20" w:type="nil"/>
              <w:left w:w="20" w:type="nil"/>
              <w:bottom w:w="20" w:type="nil"/>
              <w:right w:w="20" w:type="nil"/>
            </w:tcMar>
          </w:tcPr>
          <w:p w14:paraId="5FA0918F"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701" w:type="dxa"/>
          </w:tcPr>
          <w:p w14:paraId="2DFD0F2A"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603B8D88"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67B17AFD"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1EC81AEC"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7DBD8F7F"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6C36EB14"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r>
      <w:tr w:rsidR="00D2693D" w:rsidRPr="00C65105" w14:paraId="6DA8DB95" w14:textId="77777777">
        <w:trPr>
          <w:trHeight w:val="567"/>
        </w:trPr>
        <w:tc>
          <w:tcPr>
            <w:tcW w:w="3402" w:type="dxa"/>
            <w:tcMar>
              <w:top w:w="20" w:type="nil"/>
              <w:left w:w="20" w:type="nil"/>
              <w:bottom w:w="20" w:type="nil"/>
              <w:right w:w="20" w:type="nil"/>
            </w:tcMar>
          </w:tcPr>
          <w:p w14:paraId="23CE1CBA"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3530D3F4"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2D3FFCF3"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0AD7D0CB"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1471BF69"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6AC8D371"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35648E03"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3ACA9A33" w14:textId="77777777">
        <w:trPr>
          <w:trHeight w:val="567"/>
        </w:trPr>
        <w:tc>
          <w:tcPr>
            <w:tcW w:w="3402" w:type="dxa"/>
            <w:tcMar>
              <w:top w:w="20" w:type="nil"/>
              <w:left w:w="20" w:type="nil"/>
              <w:bottom w:w="20" w:type="nil"/>
              <w:right w:w="20" w:type="nil"/>
            </w:tcMar>
          </w:tcPr>
          <w:p w14:paraId="01FCE2D0"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5D95E674"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5AB6E661"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35B0F9D8"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616DAECE"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47D7FEC9"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445638B7"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199FE6DC" w14:textId="77777777">
        <w:trPr>
          <w:trHeight w:val="567"/>
        </w:trPr>
        <w:tc>
          <w:tcPr>
            <w:tcW w:w="3402" w:type="dxa"/>
            <w:tcMar>
              <w:top w:w="20" w:type="nil"/>
              <w:left w:w="20" w:type="nil"/>
              <w:bottom w:w="20" w:type="nil"/>
              <w:right w:w="20" w:type="nil"/>
            </w:tcMar>
          </w:tcPr>
          <w:p w14:paraId="098A6894"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1DDAA546"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6803280C"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5C244859"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76F85F10"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3163D5C2"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5E0C5183"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06A1319D" w14:textId="77777777">
        <w:trPr>
          <w:trHeight w:val="567"/>
        </w:trPr>
        <w:tc>
          <w:tcPr>
            <w:tcW w:w="3402" w:type="dxa"/>
            <w:tcMar>
              <w:top w:w="20" w:type="nil"/>
              <w:left w:w="20" w:type="nil"/>
              <w:bottom w:w="20" w:type="nil"/>
              <w:right w:w="20" w:type="nil"/>
            </w:tcMar>
          </w:tcPr>
          <w:p w14:paraId="2668385A"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0746918A"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394A217E"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6BF3A7C0"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7D776DCD"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69BC57D1"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7981E0FD"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6AF412C5" w14:textId="77777777">
        <w:trPr>
          <w:trHeight w:val="567"/>
        </w:trPr>
        <w:tc>
          <w:tcPr>
            <w:tcW w:w="3402" w:type="dxa"/>
            <w:tcMar>
              <w:top w:w="20" w:type="nil"/>
              <w:left w:w="20" w:type="nil"/>
              <w:bottom w:w="20" w:type="nil"/>
              <w:right w:w="20" w:type="nil"/>
            </w:tcMar>
          </w:tcPr>
          <w:p w14:paraId="70F9167E"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1EE0E466"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34A6E403"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01862175"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11BE3B3B"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49F302FA"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0AC60D2C"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14AF562E" w14:textId="77777777">
        <w:trPr>
          <w:trHeight w:val="567"/>
        </w:trPr>
        <w:tc>
          <w:tcPr>
            <w:tcW w:w="3402" w:type="dxa"/>
            <w:tcMar>
              <w:top w:w="20" w:type="nil"/>
              <w:left w:w="20" w:type="nil"/>
              <w:bottom w:w="20" w:type="nil"/>
              <w:right w:w="20" w:type="nil"/>
            </w:tcMar>
          </w:tcPr>
          <w:p w14:paraId="3080FBD7"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c>
          <w:tcPr>
            <w:tcW w:w="1701" w:type="dxa"/>
          </w:tcPr>
          <w:p w14:paraId="5F4A2CB6"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60" w:type="dxa"/>
          </w:tcPr>
          <w:p w14:paraId="3BA23881"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595E8667"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417" w:type="dxa"/>
          </w:tcPr>
          <w:p w14:paraId="1A56F995"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559" w:type="dxa"/>
          </w:tcPr>
          <w:p w14:paraId="15B18CA4" w14:textId="77777777" w:rsidR="00D2693D" w:rsidRPr="00C65105" w:rsidRDefault="00D2693D" w:rsidP="003F4BB5">
            <w:pPr>
              <w:widowControl w:val="0"/>
              <w:autoSpaceDE w:val="0"/>
              <w:autoSpaceDN w:val="0"/>
              <w:adjustRightInd w:val="0"/>
              <w:jc w:val="center"/>
              <w:rPr>
                <w:rFonts w:asciiTheme="majorHAnsi" w:hAnsiTheme="majorHAnsi" w:cs="Times"/>
                <w:szCs w:val="36"/>
              </w:rPr>
            </w:pPr>
          </w:p>
        </w:tc>
        <w:tc>
          <w:tcPr>
            <w:tcW w:w="1985" w:type="dxa"/>
            <w:tcMar>
              <w:top w:w="20" w:type="nil"/>
              <w:left w:w="20" w:type="nil"/>
              <w:bottom w:w="20" w:type="nil"/>
              <w:right w:w="20" w:type="nil"/>
            </w:tcMar>
            <w:vAlign w:val="center"/>
          </w:tcPr>
          <w:p w14:paraId="576D3C4E" w14:textId="77777777" w:rsidR="00D2693D" w:rsidRPr="00C65105" w:rsidRDefault="00D2693D" w:rsidP="003F4BB5">
            <w:pPr>
              <w:widowControl w:val="0"/>
              <w:autoSpaceDE w:val="0"/>
              <w:autoSpaceDN w:val="0"/>
              <w:adjustRightInd w:val="0"/>
              <w:jc w:val="center"/>
              <w:rPr>
                <w:rFonts w:asciiTheme="majorHAnsi" w:hAnsiTheme="majorHAnsi" w:cs="Times"/>
                <w:szCs w:val="32"/>
              </w:rPr>
            </w:pPr>
          </w:p>
        </w:tc>
      </w:tr>
      <w:tr w:rsidR="00D2693D" w:rsidRPr="00C65105" w14:paraId="49AAEEBA" w14:textId="77777777">
        <w:trPr>
          <w:trHeight w:val="461"/>
        </w:trPr>
        <w:tc>
          <w:tcPr>
            <w:tcW w:w="3402" w:type="dxa"/>
            <w:tcMar>
              <w:top w:w="20" w:type="nil"/>
              <w:left w:w="20" w:type="nil"/>
              <w:bottom w:w="20" w:type="nil"/>
              <w:right w:w="20" w:type="nil"/>
            </w:tcMar>
            <w:vAlign w:val="bottom"/>
          </w:tcPr>
          <w:p w14:paraId="2589CE05" w14:textId="77777777" w:rsidR="00D2693D" w:rsidRPr="00C65105" w:rsidRDefault="00D2693D" w:rsidP="003F4BB5">
            <w:pPr>
              <w:widowControl w:val="0"/>
              <w:autoSpaceDE w:val="0"/>
              <w:autoSpaceDN w:val="0"/>
              <w:adjustRightInd w:val="0"/>
              <w:jc w:val="center"/>
              <w:rPr>
                <w:rFonts w:asciiTheme="majorHAnsi" w:hAnsiTheme="majorHAnsi" w:cs="Times"/>
                <w:szCs w:val="32"/>
              </w:rPr>
            </w:pPr>
            <w:r w:rsidRPr="00C65105">
              <w:rPr>
                <w:rFonts w:asciiTheme="majorHAnsi" w:hAnsiTheme="majorHAnsi" w:cs="Times"/>
                <w:b/>
                <w:bCs/>
                <w:szCs w:val="36"/>
              </w:rPr>
              <w:t>TOTAL # OF QUESTIONS</w:t>
            </w:r>
          </w:p>
        </w:tc>
        <w:tc>
          <w:tcPr>
            <w:tcW w:w="1701" w:type="dxa"/>
          </w:tcPr>
          <w:p w14:paraId="32B16F35" w14:textId="77777777" w:rsidR="00D2693D" w:rsidRPr="00C65105" w:rsidRDefault="00D2693D" w:rsidP="003F4BB5">
            <w:pPr>
              <w:widowControl w:val="0"/>
              <w:autoSpaceDE w:val="0"/>
              <w:autoSpaceDN w:val="0"/>
              <w:adjustRightInd w:val="0"/>
              <w:jc w:val="center"/>
              <w:rPr>
                <w:rFonts w:asciiTheme="majorHAnsi" w:hAnsiTheme="majorHAnsi" w:cs="Times"/>
                <w:b/>
                <w:bCs/>
                <w:szCs w:val="36"/>
              </w:rPr>
            </w:pPr>
          </w:p>
        </w:tc>
        <w:tc>
          <w:tcPr>
            <w:tcW w:w="1560" w:type="dxa"/>
          </w:tcPr>
          <w:p w14:paraId="5C04127A" w14:textId="77777777" w:rsidR="00D2693D" w:rsidRPr="00C65105" w:rsidRDefault="00D2693D" w:rsidP="003F4BB5">
            <w:pPr>
              <w:widowControl w:val="0"/>
              <w:autoSpaceDE w:val="0"/>
              <w:autoSpaceDN w:val="0"/>
              <w:adjustRightInd w:val="0"/>
              <w:jc w:val="center"/>
              <w:rPr>
                <w:rFonts w:asciiTheme="majorHAnsi" w:hAnsiTheme="majorHAnsi" w:cs="Times"/>
                <w:b/>
                <w:bCs/>
                <w:szCs w:val="36"/>
              </w:rPr>
            </w:pPr>
          </w:p>
        </w:tc>
        <w:tc>
          <w:tcPr>
            <w:tcW w:w="1559" w:type="dxa"/>
          </w:tcPr>
          <w:p w14:paraId="2345C470" w14:textId="77777777" w:rsidR="00D2693D" w:rsidRPr="00C65105" w:rsidRDefault="00D2693D" w:rsidP="00F020C3">
            <w:pPr>
              <w:widowControl w:val="0"/>
              <w:autoSpaceDE w:val="0"/>
              <w:autoSpaceDN w:val="0"/>
              <w:adjustRightInd w:val="0"/>
              <w:jc w:val="center"/>
              <w:rPr>
                <w:rFonts w:asciiTheme="majorHAnsi" w:hAnsiTheme="majorHAnsi" w:cs="Times"/>
                <w:b/>
                <w:bCs/>
                <w:szCs w:val="36"/>
              </w:rPr>
            </w:pPr>
          </w:p>
        </w:tc>
        <w:tc>
          <w:tcPr>
            <w:tcW w:w="1417" w:type="dxa"/>
          </w:tcPr>
          <w:p w14:paraId="468DC8AA" w14:textId="77777777" w:rsidR="00D2693D" w:rsidRPr="00C65105" w:rsidRDefault="00D2693D" w:rsidP="00F020C3">
            <w:pPr>
              <w:widowControl w:val="0"/>
              <w:autoSpaceDE w:val="0"/>
              <w:autoSpaceDN w:val="0"/>
              <w:adjustRightInd w:val="0"/>
              <w:jc w:val="center"/>
              <w:rPr>
                <w:rFonts w:asciiTheme="majorHAnsi" w:hAnsiTheme="majorHAnsi" w:cs="Times"/>
                <w:b/>
                <w:bCs/>
                <w:szCs w:val="36"/>
              </w:rPr>
            </w:pPr>
          </w:p>
        </w:tc>
        <w:tc>
          <w:tcPr>
            <w:tcW w:w="1559" w:type="dxa"/>
          </w:tcPr>
          <w:p w14:paraId="485802A4" w14:textId="77777777" w:rsidR="00D2693D" w:rsidRPr="00C65105" w:rsidRDefault="00D2693D" w:rsidP="003F4BB5">
            <w:pPr>
              <w:widowControl w:val="0"/>
              <w:autoSpaceDE w:val="0"/>
              <w:autoSpaceDN w:val="0"/>
              <w:adjustRightInd w:val="0"/>
              <w:jc w:val="center"/>
              <w:rPr>
                <w:rFonts w:asciiTheme="majorHAnsi" w:hAnsiTheme="majorHAnsi" w:cs="Times"/>
                <w:b/>
                <w:bCs/>
                <w:szCs w:val="36"/>
              </w:rPr>
            </w:pPr>
          </w:p>
        </w:tc>
        <w:tc>
          <w:tcPr>
            <w:tcW w:w="1985" w:type="dxa"/>
            <w:tcMar>
              <w:top w:w="20" w:type="nil"/>
              <w:left w:w="20" w:type="nil"/>
              <w:bottom w:w="20" w:type="nil"/>
              <w:right w:w="20" w:type="nil"/>
            </w:tcMar>
            <w:vAlign w:val="bottom"/>
          </w:tcPr>
          <w:p w14:paraId="736A2218" w14:textId="77777777" w:rsidR="00D2693D" w:rsidRPr="00C65105" w:rsidRDefault="00D2693D" w:rsidP="003F4BB5">
            <w:pPr>
              <w:widowControl w:val="0"/>
              <w:autoSpaceDE w:val="0"/>
              <w:autoSpaceDN w:val="0"/>
              <w:adjustRightInd w:val="0"/>
              <w:jc w:val="center"/>
              <w:rPr>
                <w:rFonts w:asciiTheme="majorHAnsi" w:hAnsiTheme="majorHAnsi" w:cs="Times"/>
                <w:b/>
                <w:bCs/>
                <w:szCs w:val="36"/>
              </w:rPr>
            </w:pPr>
          </w:p>
        </w:tc>
      </w:tr>
    </w:tbl>
    <w:p w14:paraId="3D9520B9" w14:textId="77777777" w:rsidR="001E0A35" w:rsidRDefault="001E0A35"/>
    <w:p w14:paraId="1D153A2B" w14:textId="77777777" w:rsidR="00960BC1" w:rsidRPr="00C65105" w:rsidRDefault="001E0A35">
      <w:pPr>
        <w:rPr>
          <w:rFonts w:asciiTheme="majorHAnsi" w:hAnsiTheme="majorHAnsi"/>
          <w:sz w:val="22"/>
        </w:rPr>
      </w:pPr>
      <w:r w:rsidRPr="00C65105">
        <w:rPr>
          <w:rFonts w:asciiTheme="majorHAnsi" w:hAnsiTheme="majorHAnsi"/>
          <w:sz w:val="22"/>
        </w:rPr>
        <w:t xml:space="preserve">Notes: </w:t>
      </w:r>
    </w:p>
    <w:p w14:paraId="526538BF" w14:textId="77777777" w:rsidR="00087D47" w:rsidRPr="00C65105" w:rsidRDefault="00775098" w:rsidP="00960BC1">
      <w:pPr>
        <w:pStyle w:val="ListParagraph"/>
        <w:numPr>
          <w:ilvl w:val="0"/>
          <w:numId w:val="4"/>
        </w:numPr>
        <w:rPr>
          <w:rFonts w:asciiTheme="majorHAnsi" w:hAnsiTheme="majorHAnsi"/>
          <w:sz w:val="22"/>
        </w:rPr>
      </w:pPr>
      <w:r w:rsidRPr="00C65105">
        <w:rPr>
          <w:rFonts w:asciiTheme="majorHAnsi" w:hAnsiTheme="majorHAnsi"/>
          <w:sz w:val="22"/>
        </w:rPr>
        <w:t>Bloom’s Taxonomy provides a framework for determining levels of understanding,</w:t>
      </w:r>
      <w:r w:rsidR="00C65105" w:rsidRPr="00C65105">
        <w:rPr>
          <w:rFonts w:asciiTheme="majorHAnsi" w:hAnsiTheme="majorHAnsi"/>
          <w:sz w:val="22"/>
        </w:rPr>
        <w:t xml:space="preserve"> however a simplified explanation is provided below.</w:t>
      </w:r>
    </w:p>
    <w:p w14:paraId="103EC8E9" w14:textId="77777777" w:rsidR="00D2693D" w:rsidRPr="00C65105" w:rsidRDefault="00D2693D" w:rsidP="00087D47">
      <w:pPr>
        <w:pStyle w:val="ListParagraph"/>
        <w:numPr>
          <w:ilvl w:val="0"/>
          <w:numId w:val="4"/>
        </w:numPr>
        <w:rPr>
          <w:rFonts w:asciiTheme="majorHAnsi" w:hAnsiTheme="majorHAnsi"/>
          <w:sz w:val="22"/>
        </w:rPr>
      </w:pPr>
      <w:r w:rsidRPr="00C65105">
        <w:rPr>
          <w:rFonts w:asciiTheme="majorHAnsi" w:hAnsiTheme="majorHAnsi"/>
          <w:sz w:val="22"/>
        </w:rPr>
        <w:t>Some test questions may measure more than one outcome.</w:t>
      </w:r>
    </w:p>
    <w:p w14:paraId="53AE5E19" w14:textId="77777777" w:rsidR="00D2693D" w:rsidRPr="00C65105" w:rsidRDefault="00D2693D" w:rsidP="00087D47">
      <w:pPr>
        <w:pStyle w:val="ListParagraph"/>
        <w:numPr>
          <w:ilvl w:val="0"/>
          <w:numId w:val="4"/>
        </w:numPr>
        <w:rPr>
          <w:rFonts w:asciiTheme="majorHAnsi" w:hAnsiTheme="majorHAnsi"/>
          <w:sz w:val="22"/>
        </w:rPr>
      </w:pPr>
      <w:r w:rsidRPr="00C65105">
        <w:rPr>
          <w:rFonts w:asciiTheme="majorHAnsi" w:hAnsiTheme="majorHAnsi"/>
          <w:sz w:val="22"/>
        </w:rPr>
        <w:t>If test questions do not align with any of your outcomes, you may need to consider if a) you need to include another outcome, if deemed necessary; b) the test question can be eliminated.</w:t>
      </w:r>
    </w:p>
    <w:p w14:paraId="635CBB8C" w14:textId="77777777" w:rsidR="00D736C5" w:rsidRPr="00C65105" w:rsidRDefault="00087D47" w:rsidP="00087D47">
      <w:pPr>
        <w:pStyle w:val="ListParagraph"/>
        <w:numPr>
          <w:ilvl w:val="0"/>
          <w:numId w:val="4"/>
        </w:numPr>
        <w:rPr>
          <w:rFonts w:asciiTheme="majorHAnsi" w:hAnsiTheme="majorHAnsi"/>
          <w:sz w:val="22"/>
        </w:rPr>
      </w:pPr>
      <w:r w:rsidRPr="00C65105">
        <w:rPr>
          <w:rFonts w:asciiTheme="majorHAnsi" w:hAnsiTheme="majorHAnsi"/>
          <w:sz w:val="22"/>
        </w:rPr>
        <w:t>The percentage of weighting dedicated to each outcome should be consistent with the significance of the learning outcome and the time you will spend on teaching and learning activities associated with that outcome.</w:t>
      </w:r>
    </w:p>
    <w:sectPr w:rsidR="00D736C5" w:rsidRPr="00C65105" w:rsidSect="005C57D6">
      <w:headerReference w:type="even" r:id="rId9"/>
      <w:headerReference w:type="default" r:id="rId10"/>
      <w:pgSz w:w="15842" w:h="12242" w:orient="landscape"/>
      <w:pgMar w:top="709" w:right="1100" w:bottom="993"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9581" w14:textId="77777777" w:rsidR="00523A86" w:rsidRDefault="00707A33">
      <w:r>
        <w:separator/>
      </w:r>
    </w:p>
  </w:endnote>
  <w:endnote w:type="continuationSeparator" w:id="0">
    <w:p w14:paraId="1DF16951" w14:textId="77777777" w:rsidR="00523A86" w:rsidRDefault="00707A33">
      <w:r>
        <w:continuationSeparator/>
      </w:r>
    </w:p>
  </w:endnote>
  <w:endnote w:id="1">
    <w:p w14:paraId="1B919822" w14:textId="77777777" w:rsidR="00707A33" w:rsidRDefault="00707A33">
      <w:pPr>
        <w:pStyle w:val="EndnoteText"/>
        <w:rPr>
          <w:rFonts w:asciiTheme="majorHAnsi" w:hAnsiTheme="majorHAnsi"/>
          <w:sz w:val="20"/>
        </w:rPr>
      </w:pPr>
      <w:r w:rsidRPr="00B95E15">
        <w:rPr>
          <w:rFonts w:asciiTheme="majorHAnsi" w:hAnsiTheme="majorHAnsi"/>
          <w:sz w:val="20"/>
        </w:rPr>
        <w:endnoteRef/>
      </w:r>
      <w:r w:rsidRPr="00B95E15">
        <w:rPr>
          <w:rFonts w:asciiTheme="majorHAnsi" w:hAnsiTheme="majorHAnsi"/>
          <w:sz w:val="20"/>
        </w:rPr>
        <w:t xml:space="preserve"> Low</w:t>
      </w:r>
      <w:r>
        <w:rPr>
          <w:rFonts w:asciiTheme="majorHAnsi" w:hAnsiTheme="majorHAnsi"/>
          <w:sz w:val="20"/>
        </w:rPr>
        <w:t>:</w:t>
      </w:r>
      <w:r w:rsidRPr="00B95E15">
        <w:rPr>
          <w:rFonts w:asciiTheme="majorHAnsi" w:hAnsiTheme="majorHAnsi"/>
          <w:sz w:val="20"/>
        </w:rPr>
        <w:t xml:space="preserve"> </w:t>
      </w:r>
      <w:r w:rsidRPr="00C65105">
        <w:rPr>
          <w:rFonts w:asciiTheme="majorHAnsi" w:hAnsiTheme="majorHAnsi"/>
          <w:sz w:val="20"/>
        </w:rPr>
        <w:t>“Material is directly from the course presentation, with some changes in wording and phraseology.”</w:t>
      </w:r>
    </w:p>
    <w:p w14:paraId="3B8611C4" w14:textId="77777777" w:rsidR="00707A33" w:rsidRDefault="00707A33">
      <w:pPr>
        <w:pStyle w:val="EndnoteText"/>
        <w:rPr>
          <w:rFonts w:asciiTheme="majorHAnsi" w:hAnsiTheme="majorHAnsi"/>
          <w:sz w:val="20"/>
        </w:rPr>
      </w:pPr>
      <w:r>
        <w:rPr>
          <w:rFonts w:asciiTheme="majorHAnsi" w:hAnsiTheme="majorHAnsi"/>
          <w:sz w:val="20"/>
        </w:rPr>
        <w:t xml:space="preserve">  Mid: </w:t>
      </w:r>
      <w:r w:rsidRPr="00C65105">
        <w:rPr>
          <w:rFonts w:asciiTheme="majorHAnsi" w:hAnsiTheme="majorHAnsi"/>
          <w:sz w:val="20"/>
        </w:rPr>
        <w:t>“Course materials give needed background</w:t>
      </w:r>
      <w:r>
        <w:rPr>
          <w:rFonts w:asciiTheme="majorHAnsi" w:hAnsiTheme="majorHAnsi"/>
          <w:sz w:val="20"/>
        </w:rPr>
        <w:t>..</w:t>
      </w:r>
      <w:r w:rsidRPr="00C65105">
        <w:rPr>
          <w:rFonts w:asciiTheme="majorHAnsi" w:hAnsiTheme="majorHAnsi"/>
          <w:sz w:val="20"/>
        </w:rPr>
        <w:t>.There is a directly visible connection between the course material and the test question.”</w:t>
      </w:r>
    </w:p>
    <w:p w14:paraId="216455A3" w14:textId="77777777" w:rsidR="00707A33" w:rsidRPr="00C65105" w:rsidRDefault="00707A33" w:rsidP="00B95E15">
      <w:pPr>
        <w:widowControl w:val="0"/>
        <w:autoSpaceDE w:val="0"/>
        <w:autoSpaceDN w:val="0"/>
        <w:adjustRightInd w:val="0"/>
        <w:rPr>
          <w:rFonts w:asciiTheme="majorHAnsi" w:hAnsiTheme="majorHAnsi"/>
          <w:sz w:val="20"/>
        </w:rPr>
      </w:pPr>
      <w:r>
        <w:rPr>
          <w:rFonts w:asciiTheme="majorHAnsi" w:hAnsiTheme="majorHAnsi"/>
          <w:sz w:val="20"/>
        </w:rPr>
        <w:t xml:space="preserve">  Higher: </w:t>
      </w:r>
      <w:r w:rsidRPr="00C65105">
        <w:rPr>
          <w:rFonts w:asciiTheme="majorHAnsi" w:hAnsiTheme="majorHAnsi"/>
          <w:sz w:val="20"/>
        </w:rPr>
        <w:t>“Course materials give needed background</w:t>
      </w:r>
      <w:r>
        <w:rPr>
          <w:rFonts w:asciiTheme="majorHAnsi" w:hAnsiTheme="majorHAnsi"/>
          <w:sz w:val="20"/>
        </w:rPr>
        <w:t>..</w:t>
      </w:r>
      <w:r w:rsidRPr="00C65105">
        <w:rPr>
          <w:rFonts w:asciiTheme="majorHAnsi" w:hAnsiTheme="majorHAnsi"/>
          <w:sz w:val="20"/>
        </w:rPr>
        <w:t xml:space="preserve">.There is </w:t>
      </w:r>
      <w:r w:rsidRPr="00932991">
        <w:rPr>
          <w:rFonts w:asciiTheme="majorHAnsi" w:hAnsiTheme="majorHAnsi"/>
          <w:b/>
          <w:sz w:val="20"/>
        </w:rPr>
        <w:t>no</w:t>
      </w:r>
      <w:r w:rsidRPr="00C65105">
        <w:rPr>
          <w:rFonts w:asciiTheme="majorHAnsi" w:hAnsiTheme="majorHAnsi"/>
          <w:sz w:val="20"/>
        </w:rPr>
        <w:t xml:space="preserve"> directly visible connection between the course material and the test question.” </w:t>
      </w:r>
    </w:p>
    <w:p w14:paraId="213601FE" w14:textId="77777777" w:rsidR="00707A33" w:rsidRPr="005C57D6" w:rsidRDefault="00707A33" w:rsidP="005C57D6">
      <w:pPr>
        <w:rPr>
          <w:rFonts w:asciiTheme="majorHAnsi" w:hAnsiTheme="majorHAnsi"/>
          <w:sz w:val="18"/>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sidRPr="00932991">
        <w:rPr>
          <w:rFonts w:asciiTheme="majorHAnsi" w:hAnsiTheme="majorHAnsi"/>
          <w:sz w:val="18"/>
          <w:szCs w:val="20"/>
        </w:rPr>
        <w:t>Walvoord</w:t>
      </w:r>
      <w:proofErr w:type="spellEnd"/>
      <w:r w:rsidRPr="00932991">
        <w:rPr>
          <w:rFonts w:asciiTheme="majorHAnsi" w:hAnsiTheme="majorHAnsi"/>
          <w:sz w:val="18"/>
          <w:szCs w:val="20"/>
        </w:rPr>
        <w:t xml:space="preserve">, B. E., &amp; Anderson, V. J. (2011). </w:t>
      </w:r>
      <w:r w:rsidRPr="00932991">
        <w:rPr>
          <w:rFonts w:asciiTheme="majorHAnsi" w:hAnsiTheme="majorHAnsi"/>
          <w:i/>
          <w:sz w:val="18"/>
          <w:szCs w:val="20"/>
        </w:rPr>
        <w:t>Effective grading: A tool for learning and assessment in college</w:t>
      </w:r>
      <w:r w:rsidRPr="00932991">
        <w:rPr>
          <w:rFonts w:asciiTheme="majorHAnsi" w:hAnsiTheme="majorHAnsi"/>
          <w:sz w:val="18"/>
          <w:szCs w:val="20"/>
        </w:rPr>
        <w:t>. Wile</w:t>
      </w:r>
      <w:r>
        <w:rPr>
          <w:rFonts w:asciiTheme="majorHAnsi" w:hAnsiTheme="majorHAnsi"/>
          <w:sz w:val="18"/>
          <w:szCs w:val="20"/>
        </w:rPr>
        <w:t>y.com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3D17" w14:textId="77777777" w:rsidR="00523A86" w:rsidRDefault="00707A33">
      <w:r>
        <w:separator/>
      </w:r>
    </w:p>
  </w:footnote>
  <w:footnote w:type="continuationSeparator" w:id="0">
    <w:p w14:paraId="6CDF2291" w14:textId="77777777" w:rsidR="00523A86" w:rsidRDefault="00707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287A" w14:textId="77777777" w:rsidR="00707A33" w:rsidRDefault="00707A33" w:rsidP="00B568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E9B8D" w14:textId="77777777" w:rsidR="00707A33" w:rsidRDefault="00707A33" w:rsidP="00707A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C364" w14:textId="77777777" w:rsidR="00707A33" w:rsidRPr="00C65105" w:rsidRDefault="00707A33" w:rsidP="00707A33">
    <w:pPr>
      <w:ind w:left="142" w:hanging="33"/>
      <w:rPr>
        <w:rFonts w:asciiTheme="majorHAnsi" w:hAnsiTheme="majorHAnsi"/>
        <w:b/>
        <w:sz w:val="32"/>
      </w:rPr>
    </w:pPr>
    <w:r w:rsidRPr="00C65105">
      <w:rPr>
        <w:rFonts w:asciiTheme="majorHAnsi" w:hAnsiTheme="majorHAnsi"/>
        <w:b/>
        <w:sz w:val="32"/>
      </w:rPr>
      <w:t>Test Blueprint</w:t>
    </w:r>
  </w:p>
  <w:p w14:paraId="64607EDC" w14:textId="77777777" w:rsidR="00707A33" w:rsidRDefault="00707A33" w:rsidP="00707A3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5124"/>
    <w:multiLevelType w:val="hybridMultilevel"/>
    <w:tmpl w:val="E8606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F0369A"/>
    <w:multiLevelType w:val="hybridMultilevel"/>
    <w:tmpl w:val="E8606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500D43"/>
    <w:multiLevelType w:val="hybridMultilevel"/>
    <w:tmpl w:val="E8606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337376"/>
    <w:multiLevelType w:val="hybridMultilevel"/>
    <w:tmpl w:val="5A1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C5"/>
    <w:rsid w:val="00087D47"/>
    <w:rsid w:val="000D1E5E"/>
    <w:rsid w:val="00173667"/>
    <w:rsid w:val="001C3F03"/>
    <w:rsid w:val="001E0A35"/>
    <w:rsid w:val="00213C09"/>
    <w:rsid w:val="002A72C6"/>
    <w:rsid w:val="00355723"/>
    <w:rsid w:val="0036789F"/>
    <w:rsid w:val="003F4BB5"/>
    <w:rsid w:val="00445B48"/>
    <w:rsid w:val="004C6220"/>
    <w:rsid w:val="00523A86"/>
    <w:rsid w:val="005B5F14"/>
    <w:rsid w:val="005C57D6"/>
    <w:rsid w:val="006B3CD6"/>
    <w:rsid w:val="00707A33"/>
    <w:rsid w:val="00745B4B"/>
    <w:rsid w:val="00775098"/>
    <w:rsid w:val="0078572A"/>
    <w:rsid w:val="007D22B2"/>
    <w:rsid w:val="00826BBE"/>
    <w:rsid w:val="008739D8"/>
    <w:rsid w:val="00902EE0"/>
    <w:rsid w:val="0093001E"/>
    <w:rsid w:val="00932991"/>
    <w:rsid w:val="00960BC1"/>
    <w:rsid w:val="009A047B"/>
    <w:rsid w:val="009E6762"/>
    <w:rsid w:val="00A60D57"/>
    <w:rsid w:val="00AD3DC4"/>
    <w:rsid w:val="00B02A02"/>
    <w:rsid w:val="00B95E15"/>
    <w:rsid w:val="00C65105"/>
    <w:rsid w:val="00D2693D"/>
    <w:rsid w:val="00D736C5"/>
    <w:rsid w:val="00E411EB"/>
    <w:rsid w:val="00F020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A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E4B"/>
    <w:rPr>
      <w:rFonts w:ascii="Lucida Grande" w:hAnsi="Lucida Grande"/>
      <w:sz w:val="18"/>
      <w:szCs w:val="18"/>
    </w:rPr>
  </w:style>
  <w:style w:type="paragraph" w:styleId="NoSpacing">
    <w:name w:val="No Spacing"/>
    <w:uiPriority w:val="99"/>
    <w:qFormat/>
    <w:rsid w:val="00D736C5"/>
    <w:rPr>
      <w:rFonts w:ascii="Times New Roman" w:eastAsia="Times New Roman" w:hAnsi="Times New Roman" w:cs="Times New Roman"/>
      <w:sz w:val="24"/>
    </w:rPr>
  </w:style>
  <w:style w:type="table" w:styleId="TableGrid">
    <w:name w:val="Table Grid"/>
    <w:basedOn w:val="TableNormal"/>
    <w:uiPriority w:val="59"/>
    <w:rsid w:val="00D736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D47"/>
    <w:pPr>
      <w:ind w:left="720"/>
      <w:contextualSpacing/>
    </w:pPr>
  </w:style>
  <w:style w:type="paragraph" w:styleId="Header">
    <w:name w:val="header"/>
    <w:basedOn w:val="Normal"/>
    <w:link w:val="HeaderChar"/>
    <w:uiPriority w:val="99"/>
    <w:unhideWhenUsed/>
    <w:rsid w:val="00AD3DC4"/>
    <w:pPr>
      <w:tabs>
        <w:tab w:val="center" w:pos="4320"/>
        <w:tab w:val="right" w:pos="8640"/>
      </w:tabs>
    </w:pPr>
  </w:style>
  <w:style w:type="character" w:customStyle="1" w:styleId="HeaderChar">
    <w:name w:val="Header Char"/>
    <w:basedOn w:val="DefaultParagraphFont"/>
    <w:link w:val="Header"/>
    <w:uiPriority w:val="99"/>
    <w:rsid w:val="00AD3DC4"/>
    <w:rPr>
      <w:sz w:val="24"/>
      <w:szCs w:val="24"/>
    </w:rPr>
  </w:style>
  <w:style w:type="paragraph" w:styleId="Footer">
    <w:name w:val="footer"/>
    <w:basedOn w:val="Normal"/>
    <w:link w:val="FooterChar"/>
    <w:uiPriority w:val="99"/>
    <w:unhideWhenUsed/>
    <w:rsid w:val="00AD3DC4"/>
    <w:pPr>
      <w:tabs>
        <w:tab w:val="center" w:pos="4320"/>
        <w:tab w:val="right" w:pos="8640"/>
      </w:tabs>
    </w:pPr>
  </w:style>
  <w:style w:type="character" w:customStyle="1" w:styleId="FooterChar">
    <w:name w:val="Footer Char"/>
    <w:basedOn w:val="DefaultParagraphFont"/>
    <w:link w:val="Footer"/>
    <w:uiPriority w:val="99"/>
    <w:rsid w:val="00AD3DC4"/>
    <w:rPr>
      <w:sz w:val="24"/>
      <w:szCs w:val="24"/>
    </w:rPr>
  </w:style>
  <w:style w:type="paragraph" w:styleId="EndnoteText">
    <w:name w:val="endnote text"/>
    <w:basedOn w:val="Normal"/>
    <w:link w:val="EndnoteTextChar"/>
    <w:uiPriority w:val="99"/>
    <w:unhideWhenUsed/>
    <w:rsid w:val="00775098"/>
  </w:style>
  <w:style w:type="character" w:customStyle="1" w:styleId="EndnoteTextChar">
    <w:name w:val="Endnote Text Char"/>
    <w:basedOn w:val="DefaultParagraphFont"/>
    <w:link w:val="EndnoteText"/>
    <w:uiPriority w:val="99"/>
    <w:rsid w:val="00775098"/>
    <w:rPr>
      <w:sz w:val="24"/>
      <w:szCs w:val="24"/>
    </w:rPr>
  </w:style>
  <w:style w:type="character" w:styleId="EndnoteReference">
    <w:name w:val="endnote reference"/>
    <w:basedOn w:val="DefaultParagraphFont"/>
    <w:uiPriority w:val="99"/>
    <w:semiHidden/>
    <w:unhideWhenUsed/>
    <w:rsid w:val="00775098"/>
    <w:rPr>
      <w:vertAlign w:val="superscript"/>
    </w:rPr>
  </w:style>
  <w:style w:type="character" w:styleId="PageNumber">
    <w:name w:val="page number"/>
    <w:basedOn w:val="DefaultParagraphFont"/>
    <w:uiPriority w:val="99"/>
    <w:semiHidden/>
    <w:unhideWhenUsed/>
    <w:rsid w:val="00707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E4B"/>
    <w:rPr>
      <w:rFonts w:ascii="Lucida Grande" w:hAnsi="Lucida Grande"/>
      <w:sz w:val="18"/>
      <w:szCs w:val="18"/>
    </w:rPr>
  </w:style>
  <w:style w:type="paragraph" w:styleId="NoSpacing">
    <w:name w:val="No Spacing"/>
    <w:uiPriority w:val="99"/>
    <w:qFormat/>
    <w:rsid w:val="00D736C5"/>
    <w:rPr>
      <w:rFonts w:ascii="Times New Roman" w:eastAsia="Times New Roman" w:hAnsi="Times New Roman" w:cs="Times New Roman"/>
      <w:sz w:val="24"/>
    </w:rPr>
  </w:style>
  <w:style w:type="table" w:styleId="TableGrid">
    <w:name w:val="Table Grid"/>
    <w:basedOn w:val="TableNormal"/>
    <w:uiPriority w:val="59"/>
    <w:rsid w:val="00D736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D47"/>
    <w:pPr>
      <w:ind w:left="720"/>
      <w:contextualSpacing/>
    </w:pPr>
  </w:style>
  <w:style w:type="paragraph" w:styleId="Header">
    <w:name w:val="header"/>
    <w:basedOn w:val="Normal"/>
    <w:link w:val="HeaderChar"/>
    <w:uiPriority w:val="99"/>
    <w:unhideWhenUsed/>
    <w:rsid w:val="00AD3DC4"/>
    <w:pPr>
      <w:tabs>
        <w:tab w:val="center" w:pos="4320"/>
        <w:tab w:val="right" w:pos="8640"/>
      </w:tabs>
    </w:pPr>
  </w:style>
  <w:style w:type="character" w:customStyle="1" w:styleId="HeaderChar">
    <w:name w:val="Header Char"/>
    <w:basedOn w:val="DefaultParagraphFont"/>
    <w:link w:val="Header"/>
    <w:uiPriority w:val="99"/>
    <w:rsid w:val="00AD3DC4"/>
    <w:rPr>
      <w:sz w:val="24"/>
      <w:szCs w:val="24"/>
    </w:rPr>
  </w:style>
  <w:style w:type="paragraph" w:styleId="Footer">
    <w:name w:val="footer"/>
    <w:basedOn w:val="Normal"/>
    <w:link w:val="FooterChar"/>
    <w:uiPriority w:val="99"/>
    <w:unhideWhenUsed/>
    <w:rsid w:val="00AD3DC4"/>
    <w:pPr>
      <w:tabs>
        <w:tab w:val="center" w:pos="4320"/>
        <w:tab w:val="right" w:pos="8640"/>
      </w:tabs>
    </w:pPr>
  </w:style>
  <w:style w:type="character" w:customStyle="1" w:styleId="FooterChar">
    <w:name w:val="Footer Char"/>
    <w:basedOn w:val="DefaultParagraphFont"/>
    <w:link w:val="Footer"/>
    <w:uiPriority w:val="99"/>
    <w:rsid w:val="00AD3DC4"/>
    <w:rPr>
      <w:sz w:val="24"/>
      <w:szCs w:val="24"/>
    </w:rPr>
  </w:style>
  <w:style w:type="paragraph" w:styleId="EndnoteText">
    <w:name w:val="endnote text"/>
    <w:basedOn w:val="Normal"/>
    <w:link w:val="EndnoteTextChar"/>
    <w:uiPriority w:val="99"/>
    <w:unhideWhenUsed/>
    <w:rsid w:val="00775098"/>
  </w:style>
  <w:style w:type="character" w:customStyle="1" w:styleId="EndnoteTextChar">
    <w:name w:val="Endnote Text Char"/>
    <w:basedOn w:val="DefaultParagraphFont"/>
    <w:link w:val="EndnoteText"/>
    <w:uiPriority w:val="99"/>
    <w:rsid w:val="00775098"/>
    <w:rPr>
      <w:sz w:val="24"/>
      <w:szCs w:val="24"/>
    </w:rPr>
  </w:style>
  <w:style w:type="character" w:styleId="EndnoteReference">
    <w:name w:val="endnote reference"/>
    <w:basedOn w:val="DefaultParagraphFont"/>
    <w:uiPriority w:val="99"/>
    <w:semiHidden/>
    <w:unhideWhenUsed/>
    <w:rsid w:val="00775098"/>
    <w:rPr>
      <w:vertAlign w:val="superscript"/>
    </w:rPr>
  </w:style>
  <w:style w:type="character" w:styleId="PageNumber">
    <w:name w:val="page number"/>
    <w:basedOn w:val="DefaultParagraphFont"/>
    <w:uiPriority w:val="99"/>
    <w:semiHidden/>
    <w:unhideWhenUsed/>
    <w:rsid w:val="0070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21088">
      <w:bodyDiv w:val="1"/>
      <w:marLeft w:val="0"/>
      <w:marRight w:val="0"/>
      <w:marTop w:val="0"/>
      <w:marBottom w:val="0"/>
      <w:divBdr>
        <w:top w:val="none" w:sz="0" w:space="0" w:color="auto"/>
        <w:left w:val="none" w:sz="0" w:space="0" w:color="auto"/>
        <w:bottom w:val="none" w:sz="0" w:space="0" w:color="auto"/>
        <w:right w:val="none" w:sz="0" w:space="0" w:color="auto"/>
      </w:divBdr>
      <w:divsChild>
        <w:div w:id="1313868265">
          <w:marLeft w:val="0"/>
          <w:marRight w:val="0"/>
          <w:marTop w:val="0"/>
          <w:marBottom w:val="0"/>
          <w:divBdr>
            <w:top w:val="none" w:sz="0" w:space="0" w:color="auto"/>
            <w:left w:val="none" w:sz="0" w:space="0" w:color="auto"/>
            <w:bottom w:val="none" w:sz="0" w:space="0" w:color="auto"/>
            <w:right w:val="none" w:sz="0" w:space="0" w:color="auto"/>
          </w:divBdr>
        </w:div>
      </w:divsChild>
    </w:div>
    <w:div w:id="1434594874">
      <w:bodyDiv w:val="1"/>
      <w:marLeft w:val="0"/>
      <w:marRight w:val="0"/>
      <w:marTop w:val="0"/>
      <w:marBottom w:val="0"/>
      <w:divBdr>
        <w:top w:val="none" w:sz="0" w:space="0" w:color="auto"/>
        <w:left w:val="none" w:sz="0" w:space="0" w:color="auto"/>
        <w:bottom w:val="none" w:sz="0" w:space="0" w:color="auto"/>
        <w:right w:val="none" w:sz="0" w:space="0" w:color="auto"/>
      </w:divBdr>
      <w:divsChild>
        <w:div w:id="16695509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header" Target="head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Macintosh Word</Application>
  <DocSecurity>0</DocSecurity>
  <Lines>6</Lines>
  <Paragraphs>1</Paragraphs>
  <ScaleCrop>false</ScaleCrop>
  <Company>Faculty of Education</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Education</dc:creator>
  <cp:keywords/>
  <cp:lastModifiedBy>Lily Lai</cp:lastModifiedBy>
  <cp:revision>2</cp:revision>
  <cp:lastPrinted>2013-10-22T20:49:00Z</cp:lastPrinted>
  <dcterms:created xsi:type="dcterms:W3CDTF">2014-02-12T18:57:00Z</dcterms:created>
  <dcterms:modified xsi:type="dcterms:W3CDTF">2014-02-12T18:57:00Z</dcterms:modified>
</cp:coreProperties>
</file>