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3CE22" w14:textId="2FCF12B7" w:rsidR="00101B79" w:rsidRPr="002D0B7F" w:rsidRDefault="00B31ABE" w:rsidP="00CD2ACE">
      <w:pPr>
        <w:pStyle w:val="Heading2"/>
        <w:pBdr>
          <w:top w:val="none" w:sz="0" w:space="0" w:color="auto"/>
        </w:pBdr>
        <w:spacing w:before="20" w:after="120" w:line="200" w:lineRule="exact"/>
        <w:jc w:val="center"/>
        <w:rPr>
          <w:rFonts w:ascii="Garamond" w:hAnsi="Garamond"/>
          <w:u w:val="single"/>
          <w:lang w:val="en-GB"/>
        </w:rPr>
      </w:pPr>
      <w:r w:rsidRPr="002D0B7F">
        <w:rPr>
          <w:rFonts w:ascii="Garamond" w:hAnsi="Garamond"/>
          <w:u w:val="single"/>
          <w:lang w:val="en-GB"/>
        </w:rPr>
        <w:t>RESEARCH INTERESTS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2977"/>
        <w:gridCol w:w="3544"/>
        <w:gridCol w:w="3969"/>
      </w:tblGrid>
      <w:tr w:rsidR="006B6398" w:rsidRPr="00432E07" w14:paraId="1AD35EA3" w14:textId="77777777" w:rsidTr="006B6398">
        <w:tc>
          <w:tcPr>
            <w:tcW w:w="2977" w:type="dxa"/>
            <w:shd w:val="clear" w:color="auto" w:fill="auto"/>
          </w:tcPr>
          <w:p w14:paraId="1317E2DE" w14:textId="3362D2B8" w:rsidR="00101B79" w:rsidRPr="00B76345" w:rsidRDefault="006B6398" w:rsidP="00CD2A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B76345">
              <w:rPr>
                <w:rFonts w:ascii="Garamond" w:hAnsi="Garamond"/>
                <w:sz w:val="20"/>
                <w:szCs w:val="20"/>
              </w:rPr>
              <w:t xml:space="preserve">Metamaterials &amp; </w:t>
            </w:r>
            <w:proofErr w:type="spellStart"/>
            <w:r w:rsidRPr="00B76345">
              <w:rPr>
                <w:rFonts w:ascii="Garamond" w:hAnsi="Garamond"/>
                <w:sz w:val="20"/>
                <w:szCs w:val="20"/>
              </w:rPr>
              <w:t>Plasmonics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16672383" w14:textId="001E39F3" w:rsidR="00101B79" w:rsidRPr="00B76345" w:rsidRDefault="006B6398" w:rsidP="00CD2A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B76345">
              <w:rPr>
                <w:rFonts w:ascii="Garamond" w:hAnsi="Garamond"/>
                <w:sz w:val="20"/>
                <w:szCs w:val="20"/>
              </w:rPr>
              <w:t>High-throughput</w:t>
            </w:r>
            <w:r w:rsidR="00B76345" w:rsidRPr="00B76345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B76345">
              <w:rPr>
                <w:rFonts w:ascii="Garamond" w:hAnsi="Garamond"/>
                <w:sz w:val="20"/>
                <w:szCs w:val="20"/>
              </w:rPr>
              <w:t>Material Discovery</w:t>
            </w:r>
            <w:r w:rsidR="00101B79" w:rsidRPr="00B76345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0DCA094C" w14:textId="48664E0A" w:rsidR="00101B79" w:rsidRPr="00B76345" w:rsidRDefault="00280618" w:rsidP="00CD2A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B76345">
              <w:rPr>
                <w:rFonts w:ascii="Garamond" w:hAnsi="Garamond"/>
                <w:sz w:val="20"/>
                <w:szCs w:val="20"/>
              </w:rPr>
              <w:t>Laser</w:t>
            </w:r>
            <w:r w:rsidR="006B6398" w:rsidRPr="00B76345">
              <w:rPr>
                <w:rFonts w:ascii="Garamond" w:hAnsi="Garamond"/>
                <w:sz w:val="20"/>
                <w:szCs w:val="20"/>
              </w:rPr>
              <w:t xml:space="preserve"> switching &amp;</w:t>
            </w:r>
            <w:r w:rsidRPr="00B76345">
              <w:rPr>
                <w:rFonts w:ascii="Garamond" w:hAnsi="Garamond"/>
                <w:sz w:val="20"/>
                <w:szCs w:val="20"/>
              </w:rPr>
              <w:t xml:space="preserve"> processing</w:t>
            </w:r>
            <w:r w:rsidR="006B6398" w:rsidRPr="00B76345">
              <w:rPr>
                <w:rFonts w:ascii="Garamond" w:hAnsi="Garamond"/>
                <w:sz w:val="20"/>
                <w:szCs w:val="20"/>
              </w:rPr>
              <w:t xml:space="preserve"> of materials</w:t>
            </w:r>
            <w:r w:rsidR="00101B79" w:rsidRPr="00B76345">
              <w:rPr>
                <w:rFonts w:ascii="Garamond" w:hAnsi="Garamond"/>
                <w:sz w:val="20"/>
                <w:szCs w:val="20"/>
              </w:rPr>
              <w:t xml:space="preserve">  </w:t>
            </w:r>
          </w:p>
        </w:tc>
      </w:tr>
      <w:tr w:rsidR="006B6398" w:rsidRPr="00432E07" w14:paraId="100BF135" w14:textId="77777777" w:rsidTr="006B6398">
        <w:tc>
          <w:tcPr>
            <w:tcW w:w="2977" w:type="dxa"/>
            <w:shd w:val="clear" w:color="auto" w:fill="auto"/>
          </w:tcPr>
          <w:p w14:paraId="39E24545" w14:textId="760C0891" w:rsidR="00101B79" w:rsidRPr="00B76345" w:rsidRDefault="00280618" w:rsidP="00CD2A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76345">
              <w:rPr>
                <w:rFonts w:ascii="Garamond" w:hAnsi="Garamond"/>
                <w:sz w:val="20"/>
                <w:szCs w:val="20"/>
              </w:rPr>
              <w:t>Multimaterial</w:t>
            </w:r>
            <w:proofErr w:type="spellEnd"/>
            <w:r w:rsidRPr="00B76345">
              <w:rPr>
                <w:rFonts w:ascii="Garamond" w:hAnsi="Garamond"/>
                <w:sz w:val="20"/>
                <w:szCs w:val="20"/>
              </w:rPr>
              <w:t xml:space="preserve"> Optical Fibres</w:t>
            </w:r>
          </w:p>
        </w:tc>
        <w:tc>
          <w:tcPr>
            <w:tcW w:w="3544" w:type="dxa"/>
            <w:shd w:val="clear" w:color="auto" w:fill="auto"/>
          </w:tcPr>
          <w:p w14:paraId="3888286E" w14:textId="3969256F" w:rsidR="00101B79" w:rsidRPr="00B76345" w:rsidRDefault="00280618" w:rsidP="00CD2A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B76345">
              <w:rPr>
                <w:rFonts w:ascii="Garamond" w:hAnsi="Garamond"/>
                <w:sz w:val="20"/>
                <w:szCs w:val="20"/>
              </w:rPr>
              <w:t>Photo-</w:t>
            </w:r>
            <w:proofErr w:type="spellStart"/>
            <w:r w:rsidRPr="00B76345">
              <w:rPr>
                <w:rFonts w:ascii="Garamond" w:hAnsi="Garamond"/>
                <w:sz w:val="20"/>
                <w:szCs w:val="20"/>
              </w:rPr>
              <w:t>tunable</w:t>
            </w:r>
            <w:proofErr w:type="spellEnd"/>
            <w:r w:rsidRPr="00B76345">
              <w:rPr>
                <w:rFonts w:ascii="Garamond" w:hAnsi="Garamond"/>
                <w:sz w:val="20"/>
                <w:szCs w:val="20"/>
              </w:rPr>
              <w:t xml:space="preserve"> materials</w:t>
            </w:r>
          </w:p>
        </w:tc>
        <w:tc>
          <w:tcPr>
            <w:tcW w:w="3969" w:type="dxa"/>
            <w:shd w:val="clear" w:color="auto" w:fill="auto"/>
          </w:tcPr>
          <w:p w14:paraId="5A83DEEC" w14:textId="7AB8380B" w:rsidR="00101B79" w:rsidRPr="00B76345" w:rsidRDefault="005A2804" w:rsidP="00CD2A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B76345">
              <w:rPr>
                <w:rFonts w:ascii="Garamond" w:hAnsi="Garamond"/>
                <w:sz w:val="20"/>
                <w:szCs w:val="20"/>
              </w:rPr>
              <w:t>Plasma &amp; thermal vapo</w:t>
            </w:r>
            <w:r w:rsidR="003E3C2B">
              <w:rPr>
                <w:rFonts w:ascii="Garamond" w:hAnsi="Garamond"/>
                <w:sz w:val="20"/>
                <w:szCs w:val="20"/>
              </w:rPr>
              <w:t>u</w:t>
            </w:r>
            <w:r w:rsidRPr="00B76345">
              <w:rPr>
                <w:rFonts w:ascii="Garamond" w:hAnsi="Garamond"/>
                <w:sz w:val="20"/>
                <w:szCs w:val="20"/>
              </w:rPr>
              <w:t>r deposition</w:t>
            </w:r>
            <w:r w:rsidR="009A4D9E" w:rsidRPr="00B76345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6B6398" w:rsidRPr="00432E07" w14:paraId="0CA6C364" w14:textId="77777777" w:rsidTr="006B6398">
        <w:tc>
          <w:tcPr>
            <w:tcW w:w="2977" w:type="dxa"/>
            <w:shd w:val="clear" w:color="auto" w:fill="auto"/>
          </w:tcPr>
          <w:p w14:paraId="35314031" w14:textId="4FC1AE22" w:rsidR="00101B79" w:rsidRPr="00B76345" w:rsidRDefault="00280618" w:rsidP="00CD2A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B76345">
              <w:rPr>
                <w:rFonts w:ascii="Garamond" w:hAnsi="Garamond"/>
                <w:sz w:val="20"/>
                <w:szCs w:val="20"/>
              </w:rPr>
              <w:t>Chalcogenide semiconductors</w:t>
            </w:r>
          </w:p>
        </w:tc>
        <w:tc>
          <w:tcPr>
            <w:tcW w:w="3544" w:type="dxa"/>
            <w:shd w:val="clear" w:color="auto" w:fill="auto"/>
          </w:tcPr>
          <w:p w14:paraId="3D786BA5" w14:textId="7C457B9D" w:rsidR="00101B79" w:rsidRPr="00B76345" w:rsidRDefault="00280618" w:rsidP="00CD2A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B76345">
              <w:rPr>
                <w:rFonts w:ascii="Garamond" w:hAnsi="Garamond"/>
                <w:sz w:val="20"/>
                <w:szCs w:val="20"/>
              </w:rPr>
              <w:t>Phase change</w:t>
            </w:r>
            <w:r w:rsidR="005A2804" w:rsidRPr="00B76345">
              <w:rPr>
                <w:rFonts w:ascii="Garamond" w:hAnsi="Garamond"/>
                <w:sz w:val="20"/>
                <w:szCs w:val="20"/>
              </w:rPr>
              <w:t xml:space="preserve"> &amp; Nano-</w:t>
            </w:r>
            <w:proofErr w:type="spellStart"/>
            <w:r w:rsidR="005A2804" w:rsidRPr="00B76345">
              <w:rPr>
                <w:rFonts w:ascii="Garamond" w:hAnsi="Garamond"/>
                <w:sz w:val="20"/>
                <w:szCs w:val="20"/>
              </w:rPr>
              <w:t>ionics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4FC67C98" w14:textId="7535DB59" w:rsidR="00101B79" w:rsidRPr="00B76345" w:rsidRDefault="005A2804" w:rsidP="00CD2A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B76345">
              <w:rPr>
                <w:rFonts w:ascii="Garamond" w:hAnsi="Garamond"/>
                <w:sz w:val="20"/>
                <w:szCs w:val="20"/>
              </w:rPr>
              <w:t>Neuromorphic Optics</w:t>
            </w:r>
          </w:p>
        </w:tc>
      </w:tr>
    </w:tbl>
    <w:p w14:paraId="74A28394" w14:textId="77777777" w:rsidR="00101B79" w:rsidRPr="00432E07" w:rsidRDefault="00101B79" w:rsidP="00CD2ACE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/>
          <w:sz w:val="20"/>
          <w:szCs w:val="20"/>
        </w:rPr>
      </w:pPr>
    </w:p>
    <w:p w14:paraId="65B9090B" w14:textId="77777777" w:rsidR="00C47EFC" w:rsidRPr="008919DB" w:rsidRDefault="00C47EFC" w:rsidP="008919DB">
      <w:pPr>
        <w:pStyle w:val="Heading2"/>
        <w:pBdr>
          <w:top w:val="single" w:sz="4" w:space="1" w:color="auto"/>
        </w:pBdr>
        <w:jc w:val="center"/>
        <w:rPr>
          <w:rFonts w:ascii="Garamond" w:hAnsi="Garamond"/>
          <w:sz w:val="4"/>
          <w:lang w:val="en-GB"/>
        </w:rPr>
      </w:pPr>
    </w:p>
    <w:p w14:paraId="7148EA83" w14:textId="5CB0DE2C" w:rsidR="0017211C" w:rsidRDefault="0017211C" w:rsidP="00F968A2">
      <w:pPr>
        <w:widowControl w:val="0"/>
        <w:autoSpaceDE w:val="0"/>
        <w:autoSpaceDN w:val="0"/>
        <w:adjustRightInd w:val="0"/>
        <w:spacing w:after="120"/>
        <w:jc w:val="both"/>
        <w:rPr>
          <w:rFonts w:ascii="Garamond" w:hAnsi="Garamond"/>
          <w:b/>
          <w:sz w:val="22"/>
          <w:szCs w:val="22"/>
        </w:rPr>
      </w:pPr>
      <w:r w:rsidRPr="00F968A2">
        <w:rPr>
          <w:rFonts w:ascii="Garamond" w:hAnsi="Garamond"/>
          <w:b/>
          <w:sz w:val="22"/>
          <w:szCs w:val="22"/>
          <w:u w:val="single"/>
        </w:rPr>
        <w:t xml:space="preserve">Short Bio: </w:t>
      </w:r>
      <w:r w:rsidRPr="0017211C">
        <w:rPr>
          <w:rFonts w:ascii="Garamond" w:hAnsi="Garamond"/>
          <w:b/>
          <w:sz w:val="22"/>
          <w:szCs w:val="22"/>
        </w:rPr>
        <w:t xml:space="preserve">Dr </w:t>
      </w:r>
      <w:proofErr w:type="spellStart"/>
      <w:r w:rsidRPr="0017211C">
        <w:rPr>
          <w:rFonts w:ascii="Garamond" w:hAnsi="Garamond"/>
          <w:b/>
          <w:sz w:val="22"/>
          <w:szCs w:val="22"/>
        </w:rPr>
        <w:t>Gholipour</w:t>
      </w:r>
      <w:proofErr w:type="spellEnd"/>
      <w:r w:rsidRPr="0017211C">
        <w:rPr>
          <w:rFonts w:ascii="Garamond" w:hAnsi="Garamond"/>
          <w:b/>
          <w:sz w:val="22"/>
          <w:szCs w:val="22"/>
        </w:rPr>
        <w:t xml:space="preserve"> obtained his PhD from the Optoelectronics Research Centre</w:t>
      </w:r>
      <w:r w:rsidRPr="00F968A2">
        <w:rPr>
          <w:rFonts w:ascii="Garamond" w:hAnsi="Garamond"/>
          <w:b/>
          <w:sz w:val="22"/>
          <w:szCs w:val="22"/>
        </w:rPr>
        <w:t xml:space="preserve"> (ORC)</w:t>
      </w:r>
      <w:r w:rsidRPr="0017211C">
        <w:rPr>
          <w:rFonts w:ascii="Garamond" w:hAnsi="Garamond"/>
          <w:b/>
          <w:sz w:val="22"/>
          <w:szCs w:val="22"/>
        </w:rPr>
        <w:t xml:space="preserve"> at the university of Southampton in 2012. He was awarded the </w:t>
      </w:r>
      <w:r w:rsidR="00F968A2">
        <w:rPr>
          <w:rFonts w:ascii="Garamond" w:hAnsi="Garamond"/>
          <w:b/>
          <w:sz w:val="22"/>
          <w:szCs w:val="22"/>
        </w:rPr>
        <w:t xml:space="preserve">prestigious </w:t>
      </w:r>
      <w:r w:rsidRPr="0017211C">
        <w:rPr>
          <w:rFonts w:ascii="Garamond" w:hAnsi="Garamond"/>
          <w:b/>
          <w:sz w:val="22"/>
          <w:szCs w:val="22"/>
        </w:rPr>
        <w:t xml:space="preserve">EPSRC UK ICT Pioneer Prize for his work on planar chalcogenide optoelectronic and </w:t>
      </w:r>
      <w:proofErr w:type="spellStart"/>
      <w:r w:rsidRPr="0017211C">
        <w:rPr>
          <w:rFonts w:ascii="Garamond" w:hAnsi="Garamond"/>
          <w:b/>
          <w:sz w:val="22"/>
          <w:szCs w:val="22"/>
        </w:rPr>
        <w:t>nanophotonic</w:t>
      </w:r>
      <w:proofErr w:type="spellEnd"/>
      <w:r w:rsidRPr="0017211C">
        <w:rPr>
          <w:rFonts w:ascii="Garamond" w:hAnsi="Garamond"/>
          <w:b/>
          <w:sz w:val="22"/>
          <w:szCs w:val="22"/>
        </w:rPr>
        <w:t xml:space="preserve"> devices during this time. Subsequently he worked on ion-implantation into amorphous semiconductors for carrier-type reversal at the ORC as a Research fellow. This was followed by three years as a Project Leader at the Centre for Disruptive Photonic Technologies (CDPT) at the Nanyang Technological University</w:t>
      </w:r>
      <w:r w:rsidR="00E569E0">
        <w:rPr>
          <w:rFonts w:ascii="Garamond" w:hAnsi="Garamond"/>
          <w:b/>
          <w:sz w:val="22"/>
          <w:szCs w:val="22"/>
        </w:rPr>
        <w:t xml:space="preserve"> (NTU)</w:t>
      </w:r>
      <w:r w:rsidRPr="0017211C">
        <w:rPr>
          <w:rFonts w:ascii="Garamond" w:hAnsi="Garamond"/>
          <w:b/>
          <w:sz w:val="22"/>
          <w:szCs w:val="22"/>
        </w:rPr>
        <w:t xml:space="preserve">, Singapore, focusing on </w:t>
      </w:r>
      <w:proofErr w:type="spellStart"/>
      <w:r w:rsidRPr="0017211C">
        <w:rPr>
          <w:rFonts w:ascii="Garamond" w:hAnsi="Garamond"/>
          <w:b/>
          <w:sz w:val="22"/>
          <w:szCs w:val="22"/>
        </w:rPr>
        <w:t>multimaterial</w:t>
      </w:r>
      <w:proofErr w:type="spellEnd"/>
      <w:r w:rsidRPr="0017211C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17211C">
        <w:rPr>
          <w:rFonts w:ascii="Garamond" w:hAnsi="Garamond"/>
          <w:b/>
          <w:sz w:val="22"/>
          <w:szCs w:val="22"/>
        </w:rPr>
        <w:t>fiber</w:t>
      </w:r>
      <w:r w:rsidR="00E569E0">
        <w:rPr>
          <w:rFonts w:ascii="Garamond" w:hAnsi="Garamond"/>
          <w:b/>
          <w:sz w:val="22"/>
          <w:szCs w:val="22"/>
        </w:rPr>
        <w:t>s</w:t>
      </w:r>
      <w:proofErr w:type="spellEnd"/>
      <w:r w:rsidRPr="0017211C">
        <w:rPr>
          <w:rFonts w:ascii="Garamond" w:hAnsi="Garamond"/>
          <w:b/>
          <w:sz w:val="22"/>
          <w:szCs w:val="22"/>
        </w:rPr>
        <w:t xml:space="preserve"> and their applications. He</w:t>
      </w:r>
      <w:r w:rsidRPr="00F968A2">
        <w:rPr>
          <w:rFonts w:ascii="Garamond" w:hAnsi="Garamond"/>
          <w:b/>
          <w:sz w:val="22"/>
          <w:szCs w:val="22"/>
        </w:rPr>
        <w:t xml:space="preserve"> subsequently</w:t>
      </w:r>
      <w:r w:rsidRPr="0017211C">
        <w:rPr>
          <w:rFonts w:ascii="Garamond" w:hAnsi="Garamond"/>
          <w:b/>
          <w:sz w:val="22"/>
          <w:szCs w:val="22"/>
        </w:rPr>
        <w:t xml:space="preserve"> </w:t>
      </w:r>
      <w:r w:rsidRPr="00F968A2">
        <w:rPr>
          <w:rFonts w:ascii="Garamond" w:hAnsi="Garamond"/>
          <w:b/>
          <w:sz w:val="22"/>
          <w:szCs w:val="22"/>
        </w:rPr>
        <w:t>returned to the UK as a</w:t>
      </w:r>
      <w:r w:rsidRPr="0017211C">
        <w:rPr>
          <w:rFonts w:ascii="Garamond" w:hAnsi="Garamond"/>
          <w:b/>
          <w:sz w:val="22"/>
          <w:szCs w:val="22"/>
        </w:rPr>
        <w:t xml:space="preserve"> Senior Research Fellow at the Opto</w:t>
      </w:r>
      <w:r w:rsidRPr="00F968A2">
        <w:rPr>
          <w:rFonts w:ascii="Garamond" w:hAnsi="Garamond"/>
          <w:b/>
          <w:sz w:val="22"/>
          <w:szCs w:val="22"/>
        </w:rPr>
        <w:t>e</w:t>
      </w:r>
      <w:r w:rsidRPr="0017211C">
        <w:rPr>
          <w:rFonts w:ascii="Garamond" w:hAnsi="Garamond"/>
          <w:b/>
          <w:sz w:val="22"/>
          <w:szCs w:val="22"/>
        </w:rPr>
        <w:t>lectronics Research Centre and the School of Chemistry at the University of Southampton</w:t>
      </w:r>
      <w:r w:rsidRPr="00F968A2">
        <w:rPr>
          <w:rFonts w:ascii="Garamond" w:hAnsi="Garamond"/>
          <w:b/>
          <w:sz w:val="22"/>
          <w:szCs w:val="22"/>
        </w:rPr>
        <w:t xml:space="preserve"> in 2016 to </w:t>
      </w:r>
      <w:r w:rsidRPr="00F968A2">
        <w:rPr>
          <w:rFonts w:ascii="Garamond" w:hAnsi="Garamond"/>
          <w:b/>
          <w:sz w:val="22"/>
          <w:szCs w:val="22"/>
        </w:rPr>
        <w:t>le</w:t>
      </w:r>
      <w:r w:rsidRPr="00F968A2">
        <w:rPr>
          <w:rFonts w:ascii="Garamond" w:hAnsi="Garamond"/>
          <w:b/>
          <w:sz w:val="22"/>
          <w:szCs w:val="22"/>
        </w:rPr>
        <w:t>a</w:t>
      </w:r>
      <w:r w:rsidRPr="00F968A2">
        <w:rPr>
          <w:rFonts w:ascii="Garamond" w:hAnsi="Garamond"/>
          <w:b/>
          <w:sz w:val="22"/>
          <w:szCs w:val="22"/>
        </w:rPr>
        <w:t xml:space="preserve">d the portfolio of activities on material discovery of topological insulators, phase change and epsilon near zero (ENZ) materials for all-dielectric and </w:t>
      </w:r>
      <w:proofErr w:type="spellStart"/>
      <w:r w:rsidRPr="00F968A2">
        <w:rPr>
          <w:rFonts w:ascii="Garamond" w:hAnsi="Garamond"/>
          <w:b/>
          <w:sz w:val="22"/>
          <w:szCs w:val="22"/>
        </w:rPr>
        <w:t>plasmonic</w:t>
      </w:r>
      <w:proofErr w:type="spellEnd"/>
      <w:r w:rsidRPr="00F968A2">
        <w:rPr>
          <w:rFonts w:ascii="Garamond" w:hAnsi="Garamond"/>
          <w:b/>
          <w:sz w:val="22"/>
          <w:szCs w:val="22"/>
        </w:rPr>
        <w:t xml:space="preserve"> planar and fibre integrated metamaterial applications.</w:t>
      </w:r>
      <w:r w:rsidRPr="00F968A2">
        <w:rPr>
          <w:rFonts w:ascii="Garamond" w:hAnsi="Garamond"/>
          <w:b/>
          <w:sz w:val="22"/>
          <w:szCs w:val="22"/>
        </w:rPr>
        <w:t xml:space="preserve"> </w:t>
      </w:r>
    </w:p>
    <w:p w14:paraId="5A13DA73" w14:textId="73332504" w:rsidR="0017211C" w:rsidRDefault="0017211C" w:rsidP="008919DB">
      <w:pPr>
        <w:widowControl w:val="0"/>
        <w:autoSpaceDE w:val="0"/>
        <w:autoSpaceDN w:val="0"/>
        <w:adjustRightInd w:val="0"/>
        <w:spacing w:after="12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He is</w:t>
      </w:r>
      <w:r w:rsidR="002F77E1" w:rsidRPr="007216FC">
        <w:rPr>
          <w:rFonts w:ascii="Garamond" w:hAnsi="Garamond"/>
          <w:b/>
          <w:sz w:val="22"/>
          <w:szCs w:val="22"/>
        </w:rPr>
        <w:t xml:space="preserve"> an expert in chalcogenide semiconductors, </w:t>
      </w:r>
      <w:proofErr w:type="spellStart"/>
      <w:r w:rsidR="002F77E1" w:rsidRPr="007216FC">
        <w:rPr>
          <w:rFonts w:ascii="Garamond" w:hAnsi="Garamond"/>
          <w:b/>
          <w:sz w:val="22"/>
          <w:szCs w:val="22"/>
        </w:rPr>
        <w:t>multimaterial</w:t>
      </w:r>
      <w:proofErr w:type="spellEnd"/>
      <w:r w:rsidR="002F77E1" w:rsidRPr="007216FC">
        <w:rPr>
          <w:rFonts w:ascii="Garamond" w:hAnsi="Garamond"/>
          <w:b/>
          <w:sz w:val="22"/>
          <w:szCs w:val="22"/>
        </w:rPr>
        <w:t xml:space="preserve"> optical fibres, high throughput material discovery and all-dielectric as well as </w:t>
      </w:r>
      <w:proofErr w:type="spellStart"/>
      <w:r w:rsidR="002F77E1" w:rsidRPr="007216FC">
        <w:rPr>
          <w:rFonts w:ascii="Garamond" w:hAnsi="Garamond"/>
          <w:b/>
          <w:sz w:val="22"/>
          <w:szCs w:val="22"/>
        </w:rPr>
        <w:t>plasmonic</w:t>
      </w:r>
      <w:proofErr w:type="spellEnd"/>
      <w:r w:rsidR="004B7AC5">
        <w:rPr>
          <w:rFonts w:ascii="Garamond" w:hAnsi="Garamond"/>
          <w:b/>
          <w:sz w:val="22"/>
          <w:szCs w:val="22"/>
        </w:rPr>
        <w:t xml:space="preserve"> reconfigurable</w:t>
      </w:r>
      <w:r w:rsidR="002F77E1" w:rsidRPr="007216FC">
        <w:rPr>
          <w:rFonts w:ascii="Garamond" w:hAnsi="Garamond"/>
          <w:b/>
          <w:sz w:val="22"/>
          <w:szCs w:val="22"/>
        </w:rPr>
        <w:t xml:space="preserve"> metamaterials</w:t>
      </w:r>
      <w:r w:rsidR="006F2993">
        <w:rPr>
          <w:rFonts w:ascii="Garamond" w:hAnsi="Garamond"/>
          <w:b/>
          <w:sz w:val="22"/>
          <w:szCs w:val="22"/>
        </w:rPr>
        <w:t xml:space="preserve"> and </w:t>
      </w:r>
      <w:proofErr w:type="spellStart"/>
      <w:r w:rsidR="006F2993">
        <w:rPr>
          <w:rFonts w:ascii="Garamond" w:hAnsi="Garamond"/>
          <w:b/>
          <w:sz w:val="22"/>
          <w:szCs w:val="22"/>
        </w:rPr>
        <w:t>metasurfaces</w:t>
      </w:r>
      <w:proofErr w:type="spellEnd"/>
      <w:r w:rsidR="002F77E1" w:rsidRPr="007216FC">
        <w:rPr>
          <w:rFonts w:ascii="Garamond" w:hAnsi="Garamond"/>
          <w:b/>
          <w:sz w:val="22"/>
          <w:szCs w:val="22"/>
        </w:rPr>
        <w:t>. In all the</w:t>
      </w:r>
      <w:r w:rsidR="001A467D">
        <w:rPr>
          <w:rFonts w:ascii="Garamond" w:hAnsi="Garamond"/>
          <w:b/>
          <w:sz w:val="22"/>
          <w:szCs w:val="22"/>
        </w:rPr>
        <w:t>se</w:t>
      </w:r>
      <w:r w:rsidR="002F77E1" w:rsidRPr="007216FC">
        <w:rPr>
          <w:rFonts w:ascii="Garamond" w:hAnsi="Garamond"/>
          <w:b/>
          <w:sz w:val="22"/>
          <w:szCs w:val="22"/>
        </w:rPr>
        <w:t xml:space="preserve"> cases, </w:t>
      </w:r>
      <w:r>
        <w:rPr>
          <w:rFonts w:ascii="Garamond" w:hAnsi="Garamond"/>
          <w:b/>
          <w:sz w:val="22"/>
          <w:szCs w:val="22"/>
        </w:rPr>
        <w:t>He is</w:t>
      </w:r>
      <w:r w:rsidR="002F77E1" w:rsidRPr="007216FC">
        <w:rPr>
          <w:rFonts w:ascii="Garamond" w:hAnsi="Garamond"/>
          <w:b/>
          <w:sz w:val="22"/>
          <w:szCs w:val="22"/>
        </w:rPr>
        <w:t xml:space="preserve"> most interested in light-matter interaction with a particular focus on </w:t>
      </w:r>
      <w:r w:rsidR="004B7AC5">
        <w:rPr>
          <w:rFonts w:ascii="Garamond" w:hAnsi="Garamond"/>
          <w:b/>
          <w:sz w:val="22"/>
          <w:szCs w:val="22"/>
        </w:rPr>
        <w:t xml:space="preserve">material engineering, </w:t>
      </w:r>
      <w:r w:rsidR="002F77E1" w:rsidRPr="007216FC">
        <w:rPr>
          <w:rFonts w:ascii="Garamond" w:hAnsi="Garamond"/>
          <w:b/>
          <w:sz w:val="22"/>
          <w:szCs w:val="22"/>
        </w:rPr>
        <w:t>optoelectronic switching</w:t>
      </w:r>
      <w:r w:rsidR="006F2993">
        <w:rPr>
          <w:rFonts w:ascii="Garamond" w:hAnsi="Garamond"/>
          <w:b/>
          <w:sz w:val="22"/>
          <w:szCs w:val="22"/>
        </w:rPr>
        <w:t xml:space="preserve"> and sensing</w:t>
      </w:r>
      <w:r w:rsidR="002F77E1" w:rsidRPr="007216FC">
        <w:rPr>
          <w:rFonts w:ascii="Garamond" w:hAnsi="Garamond"/>
          <w:b/>
          <w:sz w:val="22"/>
          <w:szCs w:val="22"/>
        </w:rPr>
        <w:t xml:space="preserve"> phenomena as well as laser, plasma and thermal based fabrication techniques for reconfigurable nanoscale optics</w:t>
      </w:r>
      <w:r w:rsidR="001A467D">
        <w:rPr>
          <w:rFonts w:ascii="Garamond" w:hAnsi="Garamond"/>
          <w:b/>
          <w:sz w:val="22"/>
          <w:szCs w:val="22"/>
        </w:rPr>
        <w:t>, environmental sensing</w:t>
      </w:r>
      <w:r w:rsidR="002F77E1" w:rsidRPr="007216FC">
        <w:rPr>
          <w:rFonts w:ascii="Garamond" w:hAnsi="Garamond"/>
          <w:b/>
          <w:sz w:val="22"/>
          <w:szCs w:val="22"/>
        </w:rPr>
        <w:t xml:space="preserve"> </w:t>
      </w:r>
      <w:r w:rsidR="001A467D">
        <w:rPr>
          <w:rFonts w:ascii="Garamond" w:hAnsi="Garamond"/>
          <w:b/>
          <w:sz w:val="22"/>
          <w:szCs w:val="22"/>
        </w:rPr>
        <w:t xml:space="preserve">and emerging telecommunication and neuromorphic optics </w:t>
      </w:r>
      <w:r w:rsidR="002F77E1" w:rsidRPr="007216FC">
        <w:rPr>
          <w:rFonts w:ascii="Garamond" w:hAnsi="Garamond"/>
          <w:b/>
          <w:sz w:val="22"/>
          <w:szCs w:val="22"/>
        </w:rPr>
        <w:t xml:space="preserve">applications. </w:t>
      </w:r>
    </w:p>
    <w:p w14:paraId="2CD0F853" w14:textId="056AEEB1" w:rsidR="00D82B7E" w:rsidRPr="007216FC" w:rsidRDefault="009D0C0E" w:rsidP="008919DB">
      <w:pPr>
        <w:widowControl w:val="0"/>
        <w:autoSpaceDE w:val="0"/>
        <w:autoSpaceDN w:val="0"/>
        <w:adjustRightInd w:val="0"/>
        <w:spacing w:after="12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He has pioneered ground breaking new techniques and technologies which are being pursued by a range of researchers and companies around the world. Most notably he is known for the first all-optical phase change metamaterial, chalcogenide photonic synapse, lithography assisted fibre drawing</w:t>
      </w:r>
      <w:r w:rsidR="001A467D">
        <w:rPr>
          <w:rFonts w:ascii="Garamond" w:hAnsi="Garamond"/>
          <w:b/>
          <w:sz w:val="22"/>
          <w:szCs w:val="22"/>
        </w:rPr>
        <w:t xml:space="preserve"> and </w:t>
      </w:r>
      <w:proofErr w:type="spellStart"/>
      <w:r w:rsidR="001A467D">
        <w:rPr>
          <w:rFonts w:ascii="Garamond" w:hAnsi="Garamond"/>
          <w:b/>
          <w:sz w:val="22"/>
          <w:szCs w:val="22"/>
        </w:rPr>
        <w:t>colo</w:t>
      </w:r>
      <w:r>
        <w:rPr>
          <w:rFonts w:ascii="Garamond" w:hAnsi="Garamond"/>
          <w:b/>
          <w:sz w:val="22"/>
          <w:szCs w:val="22"/>
        </w:rPr>
        <w:t>r</w:t>
      </w:r>
      <w:proofErr w:type="spellEnd"/>
      <w:r>
        <w:rPr>
          <w:rFonts w:ascii="Garamond" w:hAnsi="Garamond"/>
          <w:b/>
          <w:sz w:val="22"/>
          <w:szCs w:val="22"/>
        </w:rPr>
        <w:t xml:space="preserve"> </w:t>
      </w:r>
      <w:proofErr w:type="spellStart"/>
      <w:r>
        <w:rPr>
          <w:rFonts w:ascii="Garamond" w:hAnsi="Garamond"/>
          <w:b/>
          <w:sz w:val="22"/>
          <w:szCs w:val="22"/>
        </w:rPr>
        <w:t>tunable</w:t>
      </w:r>
      <w:proofErr w:type="spellEnd"/>
      <w:r>
        <w:rPr>
          <w:rFonts w:ascii="Garamond" w:hAnsi="Garamond"/>
          <w:b/>
          <w:sz w:val="22"/>
          <w:szCs w:val="22"/>
        </w:rPr>
        <w:t xml:space="preserve"> perovskite </w:t>
      </w:r>
      <w:proofErr w:type="spellStart"/>
      <w:r>
        <w:rPr>
          <w:rFonts w:ascii="Garamond" w:hAnsi="Garamond"/>
          <w:b/>
          <w:sz w:val="22"/>
          <w:szCs w:val="22"/>
        </w:rPr>
        <w:t>metasurfaces</w:t>
      </w:r>
      <w:proofErr w:type="spellEnd"/>
      <w:r>
        <w:rPr>
          <w:rFonts w:ascii="Garamond" w:hAnsi="Garamond"/>
          <w:b/>
          <w:sz w:val="22"/>
          <w:szCs w:val="22"/>
        </w:rPr>
        <w:t>.</w:t>
      </w:r>
      <w:r w:rsidR="00F968A2">
        <w:rPr>
          <w:rFonts w:ascii="Garamond" w:hAnsi="Garamond"/>
          <w:b/>
          <w:sz w:val="22"/>
          <w:szCs w:val="22"/>
        </w:rPr>
        <w:t xml:space="preserve"> </w:t>
      </w:r>
      <w:r w:rsidR="0017211C">
        <w:rPr>
          <w:rFonts w:ascii="Garamond" w:hAnsi="Garamond"/>
          <w:b/>
          <w:sz w:val="22"/>
          <w:szCs w:val="22"/>
        </w:rPr>
        <w:t>His</w:t>
      </w:r>
      <w:r w:rsidR="002F77E1" w:rsidRPr="007216FC">
        <w:rPr>
          <w:rFonts w:ascii="Garamond" w:hAnsi="Garamond"/>
          <w:b/>
          <w:sz w:val="22"/>
          <w:szCs w:val="22"/>
        </w:rPr>
        <w:t xml:space="preserve"> work has resulted in &gt;100 peer reviewed journal and confer</w:t>
      </w:r>
      <w:r w:rsidR="00820239">
        <w:rPr>
          <w:rFonts w:ascii="Garamond" w:hAnsi="Garamond"/>
          <w:b/>
          <w:sz w:val="22"/>
          <w:szCs w:val="22"/>
        </w:rPr>
        <w:t xml:space="preserve">ence publications. </w:t>
      </w:r>
    </w:p>
    <w:p w14:paraId="3DC278A9" w14:textId="77777777" w:rsidR="002243DD" w:rsidRPr="002243DD" w:rsidRDefault="002243DD" w:rsidP="0077113B">
      <w:pPr>
        <w:pStyle w:val="Heading2"/>
        <w:pBdr>
          <w:top w:val="single" w:sz="4" w:space="1" w:color="auto"/>
        </w:pBdr>
        <w:spacing w:before="20"/>
        <w:rPr>
          <w:rFonts w:ascii="Garamond" w:hAnsi="Garamond"/>
          <w:sz w:val="12"/>
          <w:szCs w:val="12"/>
          <w:lang w:val="en-GB"/>
        </w:rPr>
      </w:pPr>
    </w:p>
    <w:p w14:paraId="38768465" w14:textId="7E668327" w:rsidR="00DC6F1F" w:rsidRPr="00184D7B" w:rsidRDefault="00B31ABE" w:rsidP="0077113B">
      <w:pPr>
        <w:pStyle w:val="Heading2"/>
        <w:pBdr>
          <w:top w:val="single" w:sz="4" w:space="1" w:color="auto"/>
        </w:pBdr>
        <w:spacing w:before="20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EMPLOYMENT HISTORY</w:t>
      </w:r>
    </w:p>
    <w:p w14:paraId="44487A2D" w14:textId="77777777" w:rsidR="001471C4" w:rsidRDefault="001471C4" w:rsidP="00DC6F1F">
      <w:pPr>
        <w:pStyle w:val="Heading2"/>
        <w:pBdr>
          <w:top w:val="single" w:sz="4" w:space="1" w:color="auto"/>
        </w:pBdr>
        <w:rPr>
          <w:rFonts w:ascii="Garamond" w:hAnsi="Garamond"/>
          <w:sz w:val="20"/>
          <w:szCs w:val="20"/>
        </w:rPr>
      </w:pPr>
    </w:p>
    <w:p w14:paraId="6279229B" w14:textId="0E34B896" w:rsidR="00423D7B" w:rsidRDefault="00423D7B" w:rsidP="00E144F5">
      <w:pPr>
        <w:pStyle w:val="Heading2"/>
        <w:pBdr>
          <w:top w:val="single" w:sz="4" w:space="1" w:color="auto"/>
        </w:pBdr>
        <w:rPr>
          <w:rFonts w:ascii="Garamond" w:hAnsi="Garamond"/>
        </w:rPr>
      </w:pPr>
      <w:r>
        <w:rPr>
          <w:rFonts w:ascii="Garamond" w:hAnsi="Garamond"/>
        </w:rPr>
        <w:t>Assistant Professor of Photonics</w:t>
      </w:r>
      <w:r w:rsidR="00DC678F">
        <w:rPr>
          <w:rFonts w:ascii="Garamond" w:hAnsi="Garamond"/>
        </w:rPr>
        <w:tab/>
      </w:r>
      <w:r w:rsidR="00DC678F">
        <w:rPr>
          <w:rFonts w:ascii="Garamond" w:hAnsi="Garamond"/>
        </w:rPr>
        <w:tab/>
      </w:r>
      <w:r w:rsidR="00DC678F">
        <w:rPr>
          <w:rFonts w:ascii="Garamond" w:hAnsi="Garamond"/>
        </w:rPr>
        <w:tab/>
      </w:r>
      <w:r w:rsidR="00DC678F">
        <w:rPr>
          <w:rFonts w:ascii="Garamond" w:hAnsi="Garamond"/>
        </w:rPr>
        <w:tab/>
      </w:r>
      <w:r w:rsidR="00DC678F">
        <w:rPr>
          <w:rFonts w:ascii="Garamond" w:hAnsi="Garamond"/>
        </w:rPr>
        <w:tab/>
        <w:t xml:space="preserve">          </w:t>
      </w:r>
      <w:r w:rsidR="00DC678F">
        <w:rPr>
          <w:rFonts w:ascii="Garamond" w:hAnsi="Garamond"/>
        </w:rPr>
        <w:tab/>
      </w:r>
      <w:r w:rsidR="00DC678F">
        <w:rPr>
          <w:rFonts w:ascii="Garamond" w:hAnsi="Garamond"/>
        </w:rPr>
        <w:tab/>
        <w:t xml:space="preserve">     </w:t>
      </w:r>
      <w:r w:rsidR="00DC678F" w:rsidRPr="00DC678F">
        <w:rPr>
          <w:rFonts w:ascii="Garamond" w:hAnsi="Garamond"/>
          <w:b w:val="0"/>
        </w:rPr>
        <w:t>Jan 2019</w:t>
      </w:r>
      <w:r w:rsidR="00DC678F">
        <w:rPr>
          <w:rFonts w:ascii="Garamond" w:hAnsi="Garamond"/>
          <w:b w:val="0"/>
        </w:rPr>
        <w:t xml:space="preserve"> </w:t>
      </w:r>
      <w:r w:rsidR="00DC678F" w:rsidRPr="00DC678F">
        <w:rPr>
          <w:rFonts w:ascii="Garamond" w:hAnsi="Garamond"/>
          <w:b w:val="0"/>
        </w:rPr>
        <w:t>- Present</w:t>
      </w:r>
    </w:p>
    <w:p w14:paraId="642F5B29" w14:textId="463DDAC8" w:rsidR="00DC678F" w:rsidRPr="00DC678F" w:rsidRDefault="00DC678F" w:rsidP="00E144F5">
      <w:pPr>
        <w:pStyle w:val="Heading2"/>
        <w:pBdr>
          <w:top w:val="single" w:sz="4" w:space="1" w:color="auto"/>
        </w:pBdr>
        <w:rPr>
          <w:rFonts w:ascii="Garamond" w:hAnsi="Garamond"/>
          <w:b w:val="0"/>
          <w:sz w:val="22"/>
          <w:szCs w:val="22"/>
        </w:rPr>
      </w:pPr>
      <w:r w:rsidRPr="00DC678F">
        <w:rPr>
          <w:rFonts w:ascii="Garamond" w:hAnsi="Garamond"/>
          <w:b w:val="0"/>
          <w:color w:val="808080" w:themeColor="background1" w:themeShade="80"/>
          <w:sz w:val="22"/>
          <w:szCs w:val="22"/>
        </w:rPr>
        <w:t>Electrical and Computer Engineering Department (ECE), University of Alberta, Canada</w:t>
      </w:r>
      <w:r w:rsidRPr="00DC678F">
        <w:rPr>
          <w:rFonts w:ascii="Garamond" w:hAnsi="Garamond"/>
          <w:b w:val="0"/>
          <w:sz w:val="22"/>
          <w:szCs w:val="22"/>
        </w:rPr>
        <w:br/>
      </w:r>
    </w:p>
    <w:p w14:paraId="35C1D615" w14:textId="2B2077DA" w:rsidR="000B3B2F" w:rsidRPr="007216FC" w:rsidRDefault="005678AF" w:rsidP="00E144F5">
      <w:pPr>
        <w:pStyle w:val="Heading2"/>
        <w:pBdr>
          <w:top w:val="single" w:sz="4" w:space="1" w:color="auto"/>
        </w:pBdr>
        <w:rPr>
          <w:rFonts w:ascii="Garamond" w:hAnsi="Garamond"/>
          <w:b w:val="0"/>
          <w:sz w:val="22"/>
          <w:szCs w:val="22"/>
          <w:lang w:val="en-GB"/>
        </w:rPr>
      </w:pPr>
      <w:r w:rsidRPr="007658B8">
        <w:rPr>
          <w:rFonts w:ascii="Garamond" w:hAnsi="Garamond"/>
        </w:rPr>
        <w:t xml:space="preserve">Senior </w:t>
      </w:r>
      <w:r w:rsidR="001471C4" w:rsidRPr="007658B8">
        <w:rPr>
          <w:rFonts w:ascii="Garamond" w:hAnsi="Garamond"/>
        </w:rPr>
        <w:t xml:space="preserve">Research Fellow in </w:t>
      </w:r>
      <w:r w:rsidRPr="007658B8">
        <w:rPr>
          <w:rFonts w:ascii="Garamond" w:hAnsi="Garamond"/>
        </w:rPr>
        <w:t>Metamaterials</w:t>
      </w:r>
      <w:r w:rsidR="00E144F5" w:rsidRPr="007658B8">
        <w:rPr>
          <w:rFonts w:ascii="Garamond" w:hAnsi="Garamond"/>
        </w:rPr>
        <w:t xml:space="preserve">, </w:t>
      </w:r>
      <w:proofErr w:type="spellStart"/>
      <w:r w:rsidR="00E144F5" w:rsidRPr="007658B8">
        <w:rPr>
          <w:rFonts w:ascii="Garamond" w:hAnsi="Garamond"/>
        </w:rPr>
        <w:t>Plasmonics</w:t>
      </w:r>
      <w:proofErr w:type="spellEnd"/>
      <w:r w:rsidRPr="007658B8">
        <w:rPr>
          <w:rFonts w:ascii="Garamond" w:hAnsi="Garamond"/>
        </w:rPr>
        <w:t xml:space="preserve"> &amp; Material </w:t>
      </w:r>
      <w:r w:rsidR="00C56E89" w:rsidRPr="007658B8">
        <w:rPr>
          <w:rFonts w:ascii="Garamond" w:hAnsi="Garamond"/>
        </w:rPr>
        <w:t>D</w:t>
      </w:r>
      <w:r w:rsidRPr="007658B8">
        <w:rPr>
          <w:rFonts w:ascii="Garamond" w:hAnsi="Garamond"/>
        </w:rPr>
        <w:t>iscovery</w:t>
      </w:r>
      <w:r w:rsidR="00E144F5" w:rsidRPr="007658B8">
        <w:rPr>
          <w:rFonts w:ascii="Garamond" w:hAnsi="Garamond"/>
        </w:rPr>
        <w:t xml:space="preserve"> </w:t>
      </w:r>
      <w:r w:rsidR="007658B8" w:rsidRPr="007658B8">
        <w:rPr>
          <w:rFonts w:ascii="Garamond" w:hAnsi="Garamond"/>
        </w:rPr>
        <w:t xml:space="preserve">   </w:t>
      </w:r>
      <w:r w:rsidR="00DC678F">
        <w:t xml:space="preserve">    </w:t>
      </w:r>
      <w:r w:rsidR="00E144F5" w:rsidRPr="007658B8">
        <w:t xml:space="preserve"> </w:t>
      </w:r>
      <w:r w:rsidR="00C56E89" w:rsidRPr="007658B8">
        <w:rPr>
          <w:rFonts w:ascii="Garamond" w:hAnsi="Garamond"/>
          <w:b w:val="0"/>
        </w:rPr>
        <w:t>Jan 2016</w:t>
      </w:r>
      <w:r w:rsidR="001471C4" w:rsidRPr="007658B8">
        <w:rPr>
          <w:rFonts w:ascii="Garamond" w:hAnsi="Garamond"/>
          <w:b w:val="0"/>
        </w:rPr>
        <w:t xml:space="preserve"> – </w:t>
      </w:r>
      <w:r w:rsidR="00DC678F">
        <w:rPr>
          <w:rFonts w:ascii="Garamond" w:hAnsi="Garamond"/>
          <w:b w:val="0"/>
        </w:rPr>
        <w:t>Dec 2018</w:t>
      </w:r>
    </w:p>
    <w:tbl>
      <w:tblPr>
        <w:tblW w:w="10478" w:type="dxa"/>
        <w:tblInd w:w="-142" w:type="dxa"/>
        <w:tblLook w:val="04A0" w:firstRow="1" w:lastRow="0" w:firstColumn="1" w:lastColumn="0" w:noHBand="0" w:noVBand="1"/>
      </w:tblPr>
      <w:tblGrid>
        <w:gridCol w:w="7797"/>
        <w:gridCol w:w="1984"/>
        <w:gridCol w:w="697"/>
      </w:tblGrid>
      <w:tr w:rsidR="001471C4" w:rsidRPr="007216FC" w14:paraId="15C491F0" w14:textId="77777777" w:rsidTr="00E144F5">
        <w:trPr>
          <w:trHeight w:val="229"/>
        </w:trPr>
        <w:tc>
          <w:tcPr>
            <w:tcW w:w="9781" w:type="dxa"/>
            <w:gridSpan w:val="2"/>
            <w:shd w:val="clear" w:color="auto" w:fill="auto"/>
          </w:tcPr>
          <w:p w14:paraId="6CB65A62" w14:textId="012DA563" w:rsidR="001471C4" w:rsidRDefault="00325BC1" w:rsidP="005678A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808080"/>
                <w:sz w:val="22"/>
                <w:szCs w:val="22"/>
              </w:rPr>
            </w:pPr>
            <w:r>
              <w:rPr>
                <w:rFonts w:ascii="Garamond" w:hAnsi="Garamond"/>
                <w:color w:val="808080"/>
                <w:sz w:val="22"/>
                <w:szCs w:val="22"/>
              </w:rPr>
              <w:t xml:space="preserve">Centre for Photonic Metamaterials, </w:t>
            </w:r>
            <w:r w:rsidR="005678AF" w:rsidRPr="007216FC">
              <w:rPr>
                <w:rFonts w:ascii="Garamond" w:hAnsi="Garamond"/>
                <w:color w:val="808080"/>
                <w:sz w:val="22"/>
                <w:szCs w:val="22"/>
              </w:rPr>
              <w:t xml:space="preserve">Optoelectronics Research Centre (ORC) &amp; School of </w:t>
            </w:r>
            <w:r>
              <w:rPr>
                <w:rFonts w:ascii="Garamond" w:hAnsi="Garamond"/>
                <w:color w:val="808080"/>
                <w:sz w:val="22"/>
                <w:szCs w:val="22"/>
              </w:rPr>
              <w:br/>
            </w:r>
            <w:r w:rsidR="005678AF" w:rsidRPr="007216FC">
              <w:rPr>
                <w:rFonts w:ascii="Garamond" w:hAnsi="Garamond"/>
                <w:color w:val="808080"/>
                <w:sz w:val="22"/>
                <w:szCs w:val="22"/>
              </w:rPr>
              <w:t>Chemistry</w:t>
            </w:r>
            <w:r w:rsidR="001471C4" w:rsidRPr="007216FC">
              <w:rPr>
                <w:rFonts w:ascii="Garamond" w:hAnsi="Garamond"/>
                <w:color w:val="808080"/>
                <w:sz w:val="22"/>
                <w:szCs w:val="22"/>
              </w:rPr>
              <w:t xml:space="preserve">, University of </w:t>
            </w:r>
            <w:r w:rsidR="005678AF" w:rsidRPr="007216FC">
              <w:rPr>
                <w:rFonts w:ascii="Garamond" w:hAnsi="Garamond"/>
                <w:color w:val="808080"/>
                <w:sz w:val="22"/>
                <w:szCs w:val="22"/>
              </w:rPr>
              <w:t>Southampton</w:t>
            </w:r>
            <w:r w:rsidR="00C56E89" w:rsidRPr="007216FC">
              <w:rPr>
                <w:rFonts w:ascii="Garamond" w:hAnsi="Garamond"/>
                <w:color w:val="808080"/>
                <w:sz w:val="22"/>
                <w:szCs w:val="22"/>
              </w:rPr>
              <w:t>, United Kingdom</w:t>
            </w:r>
          </w:p>
          <w:p w14:paraId="57AF2C4D" w14:textId="6E206B04" w:rsidR="00835914" w:rsidRPr="007216FC" w:rsidRDefault="00835914" w:rsidP="005678A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808080"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auto"/>
          </w:tcPr>
          <w:p w14:paraId="3412E657" w14:textId="77777777" w:rsidR="001471C4" w:rsidRDefault="001471C4" w:rsidP="005678A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  <w:p w14:paraId="76437AA2" w14:textId="54EA1ACC" w:rsidR="00835914" w:rsidRPr="007216FC" w:rsidRDefault="00835914" w:rsidP="005678A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1471C4" w:rsidRPr="007216FC" w14:paraId="60AA07BB" w14:textId="77777777" w:rsidTr="005D5F7C">
        <w:tc>
          <w:tcPr>
            <w:tcW w:w="10478" w:type="dxa"/>
            <w:gridSpan w:val="3"/>
            <w:shd w:val="clear" w:color="auto" w:fill="auto"/>
          </w:tcPr>
          <w:p w14:paraId="387AF8DD" w14:textId="486EEEFB" w:rsidR="001471C4" w:rsidRPr="007216FC" w:rsidRDefault="00DC678F" w:rsidP="00DA63E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 was</w:t>
            </w:r>
            <w:r w:rsidR="00425581" w:rsidRPr="007216FC">
              <w:rPr>
                <w:rFonts w:ascii="Garamond" w:hAnsi="Garamond"/>
                <w:sz w:val="22"/>
                <w:szCs w:val="22"/>
              </w:rPr>
              <w:t xml:space="preserve"> a Project leader within the </w:t>
            </w:r>
            <w:r w:rsidR="0098118F">
              <w:rPr>
                <w:rFonts w:ascii="Garamond" w:hAnsi="Garamond"/>
                <w:sz w:val="22"/>
                <w:szCs w:val="22"/>
              </w:rPr>
              <w:t>UK En</w:t>
            </w:r>
            <w:r w:rsidR="003612EF">
              <w:rPr>
                <w:rFonts w:ascii="Garamond" w:hAnsi="Garamond"/>
                <w:sz w:val="22"/>
                <w:szCs w:val="22"/>
              </w:rPr>
              <w:t>gineering and Physical Sciences Research Council (</w:t>
            </w:r>
            <w:r w:rsidR="00425581" w:rsidRPr="007216FC">
              <w:rPr>
                <w:rFonts w:ascii="Garamond" w:hAnsi="Garamond"/>
                <w:sz w:val="22"/>
                <w:szCs w:val="22"/>
              </w:rPr>
              <w:t>EPSRC</w:t>
            </w:r>
            <w:r w:rsidR="003612EF">
              <w:rPr>
                <w:rFonts w:ascii="Garamond" w:hAnsi="Garamond"/>
                <w:sz w:val="22"/>
                <w:szCs w:val="22"/>
              </w:rPr>
              <w:t>)</w:t>
            </w:r>
            <w:r w:rsidR="00425581" w:rsidRPr="007216F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3612EF">
              <w:rPr>
                <w:rFonts w:ascii="Garamond" w:hAnsi="Garamond"/>
                <w:sz w:val="22"/>
                <w:szCs w:val="22"/>
              </w:rPr>
              <w:t>funded P</w:t>
            </w:r>
            <w:r w:rsidR="00425581" w:rsidRPr="007216FC">
              <w:rPr>
                <w:rFonts w:ascii="Garamond" w:hAnsi="Garamond"/>
                <w:sz w:val="22"/>
                <w:szCs w:val="22"/>
              </w:rPr>
              <w:t xml:space="preserve">rogramme Grant “The Physics and Technology of Photonic </w:t>
            </w:r>
            <w:proofErr w:type="spellStart"/>
            <w:r w:rsidR="00425581" w:rsidRPr="007216FC">
              <w:rPr>
                <w:rFonts w:ascii="Garamond" w:hAnsi="Garamond"/>
                <w:sz w:val="22"/>
                <w:szCs w:val="22"/>
              </w:rPr>
              <w:t>Metadevices</w:t>
            </w:r>
            <w:proofErr w:type="spellEnd"/>
            <w:r w:rsidR="00425581" w:rsidRPr="007216FC">
              <w:rPr>
                <w:rFonts w:ascii="Garamond" w:hAnsi="Garamond"/>
                <w:sz w:val="22"/>
                <w:szCs w:val="22"/>
              </w:rPr>
              <w:t xml:space="preserve"> and Metasystems” </w:t>
            </w:r>
            <w:r w:rsidR="005B2F4D">
              <w:rPr>
                <w:rFonts w:ascii="Garamond" w:hAnsi="Garamond"/>
                <w:sz w:val="22"/>
                <w:szCs w:val="22"/>
              </w:rPr>
              <w:t xml:space="preserve">working with </w:t>
            </w:r>
            <w:r w:rsidR="005B2F4D" w:rsidRPr="00FB46CD">
              <w:rPr>
                <w:rFonts w:ascii="Garamond" w:hAnsi="Garamond"/>
                <w:sz w:val="22"/>
                <w:szCs w:val="22"/>
                <w:u w:val="single"/>
              </w:rPr>
              <w:t>Profs Nikolay Zheludev and Brian Hayden</w:t>
            </w:r>
            <w:r w:rsidR="0017211C">
              <w:rPr>
                <w:rFonts w:ascii="Garamond" w:hAnsi="Garamond"/>
                <w:sz w:val="22"/>
                <w:szCs w:val="22"/>
              </w:rPr>
              <w:t>. Within this programme I le</w:t>
            </w:r>
            <w:r w:rsidR="00425581" w:rsidRPr="007216FC">
              <w:rPr>
                <w:rFonts w:ascii="Garamond" w:hAnsi="Garamond"/>
                <w:sz w:val="22"/>
                <w:szCs w:val="22"/>
              </w:rPr>
              <w:t xml:space="preserve">d the portfolio of activities on material discovery of topological insulators, phase change and epsilon near zero (ENZ) materials for all-dielectric and </w:t>
            </w:r>
            <w:proofErr w:type="spellStart"/>
            <w:r w:rsidR="00425581" w:rsidRPr="007216FC">
              <w:rPr>
                <w:rFonts w:ascii="Garamond" w:hAnsi="Garamond"/>
                <w:sz w:val="22"/>
                <w:szCs w:val="22"/>
              </w:rPr>
              <w:t>plasmonic</w:t>
            </w:r>
            <w:proofErr w:type="spellEnd"/>
            <w:r w:rsidR="00425581" w:rsidRPr="007216FC">
              <w:rPr>
                <w:rFonts w:ascii="Garamond" w:hAnsi="Garamond"/>
                <w:sz w:val="22"/>
                <w:szCs w:val="22"/>
              </w:rPr>
              <w:t xml:space="preserve"> planar and fibre integrated metamaterial applications.</w:t>
            </w:r>
            <w:r w:rsidR="00DA63E7">
              <w:rPr>
                <w:rFonts w:ascii="Garamond" w:hAnsi="Garamond"/>
                <w:sz w:val="22"/>
                <w:szCs w:val="22"/>
              </w:rPr>
              <w:t xml:space="preserve"> This work resulted in a multitude of </w:t>
            </w:r>
            <w:r w:rsidR="005F7F27">
              <w:rPr>
                <w:rFonts w:ascii="Garamond" w:hAnsi="Garamond"/>
                <w:sz w:val="22"/>
                <w:szCs w:val="22"/>
              </w:rPr>
              <w:t xml:space="preserve">very </w:t>
            </w:r>
            <w:r w:rsidR="00DA63E7">
              <w:rPr>
                <w:rFonts w:ascii="Garamond" w:hAnsi="Garamond"/>
                <w:sz w:val="22"/>
                <w:szCs w:val="22"/>
              </w:rPr>
              <w:t>high impact publications.</w:t>
            </w:r>
          </w:p>
        </w:tc>
      </w:tr>
      <w:tr w:rsidR="001471C4" w:rsidRPr="007216FC" w14:paraId="254CFF5E" w14:textId="77777777" w:rsidTr="005D5F7C">
        <w:tc>
          <w:tcPr>
            <w:tcW w:w="7797" w:type="dxa"/>
            <w:shd w:val="clear" w:color="auto" w:fill="auto"/>
          </w:tcPr>
          <w:p w14:paraId="75F77BC7" w14:textId="485FB81D" w:rsidR="001471C4" w:rsidRPr="007216FC" w:rsidRDefault="00FB46CD" w:rsidP="00434CCA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Project Leader in Fibre Drawing N</w:t>
            </w:r>
            <w:r w:rsidR="00C56E89" w:rsidRPr="007216FC">
              <w:rPr>
                <w:rFonts w:ascii="Garamond" w:hAnsi="Garamond"/>
                <w:b/>
              </w:rPr>
              <w:t>ano</w:t>
            </w:r>
            <w:r w:rsidR="00835914">
              <w:rPr>
                <w:rFonts w:ascii="Garamond" w:hAnsi="Garamond"/>
                <w:b/>
              </w:rPr>
              <w:t>-</w:t>
            </w:r>
            <w:r w:rsidR="00C56E89" w:rsidRPr="007216FC">
              <w:rPr>
                <w:rFonts w:ascii="Garamond" w:hAnsi="Garamond"/>
                <w:b/>
              </w:rPr>
              <w:t>manufacturing</w:t>
            </w:r>
            <w:r w:rsidR="00E144F5" w:rsidRPr="007216FC">
              <w:rPr>
                <w:rFonts w:ascii="Garamond" w:hAnsi="Garamond"/>
              </w:rPr>
              <w:t xml:space="preserve"> </w:t>
            </w:r>
          </w:p>
          <w:p w14:paraId="3254823F" w14:textId="4B3A9ACA" w:rsidR="001471C4" w:rsidRPr="007216FC" w:rsidRDefault="00C56E89" w:rsidP="00434CCA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/>
                <w:sz w:val="22"/>
                <w:szCs w:val="22"/>
              </w:rPr>
            </w:pPr>
            <w:r w:rsidRPr="007216FC">
              <w:rPr>
                <w:rFonts w:ascii="Garamond" w:hAnsi="Garamond"/>
                <w:color w:val="808080"/>
                <w:sz w:val="22"/>
                <w:szCs w:val="22"/>
              </w:rPr>
              <w:t>Centre for Disruptive Photonic Technologies</w:t>
            </w:r>
            <w:r w:rsidR="00146CAC">
              <w:rPr>
                <w:rFonts w:ascii="Garamond" w:hAnsi="Garamond"/>
                <w:color w:val="808080"/>
                <w:sz w:val="22"/>
                <w:szCs w:val="22"/>
              </w:rPr>
              <w:t xml:space="preserve"> (CDPT)</w:t>
            </w:r>
            <w:r w:rsidRPr="007216FC">
              <w:rPr>
                <w:rFonts w:ascii="Garamond" w:hAnsi="Garamond"/>
                <w:color w:val="808080"/>
                <w:sz w:val="22"/>
                <w:szCs w:val="22"/>
              </w:rPr>
              <w:t>, Nanyang Technological University</w:t>
            </w:r>
            <w:r w:rsidR="00087E3E" w:rsidRPr="007216FC">
              <w:rPr>
                <w:rFonts w:ascii="Garamond" w:hAnsi="Garamond"/>
                <w:color w:val="808080"/>
                <w:sz w:val="22"/>
                <w:szCs w:val="22"/>
              </w:rPr>
              <w:t xml:space="preserve"> (NTU)</w:t>
            </w:r>
            <w:r w:rsidRPr="007216FC">
              <w:rPr>
                <w:rFonts w:ascii="Garamond" w:hAnsi="Garamond"/>
                <w:color w:val="808080"/>
                <w:sz w:val="22"/>
                <w:szCs w:val="22"/>
              </w:rPr>
              <w:t xml:space="preserve">, Singapore </w:t>
            </w:r>
          </w:p>
        </w:tc>
        <w:tc>
          <w:tcPr>
            <w:tcW w:w="2681" w:type="dxa"/>
            <w:gridSpan w:val="2"/>
            <w:shd w:val="clear" w:color="auto" w:fill="auto"/>
          </w:tcPr>
          <w:p w14:paraId="6F157596" w14:textId="37857E07" w:rsidR="001471C4" w:rsidRPr="007216FC" w:rsidRDefault="007216FC" w:rsidP="00E144F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7216FC">
              <w:rPr>
                <w:rFonts w:ascii="Garamond" w:hAnsi="Garamond"/>
              </w:rPr>
              <w:t xml:space="preserve"> </w:t>
            </w:r>
            <w:r w:rsidR="007658B8">
              <w:rPr>
                <w:rFonts w:ascii="Garamond" w:hAnsi="Garamond"/>
              </w:rPr>
              <w:t xml:space="preserve">    </w:t>
            </w:r>
            <w:r w:rsidR="007658B8" w:rsidRPr="007216FC">
              <w:rPr>
                <w:rFonts w:ascii="Garamond" w:hAnsi="Garamond"/>
              </w:rPr>
              <w:t>Apr 2013 – Dec 2015</w:t>
            </w:r>
          </w:p>
        </w:tc>
      </w:tr>
      <w:tr w:rsidR="001471C4" w:rsidRPr="007216FC" w14:paraId="2F5F0DE3" w14:textId="77777777" w:rsidTr="005D5F7C">
        <w:tc>
          <w:tcPr>
            <w:tcW w:w="10478" w:type="dxa"/>
            <w:gridSpan w:val="3"/>
            <w:shd w:val="clear" w:color="auto" w:fill="auto"/>
          </w:tcPr>
          <w:p w14:paraId="0F6A46C8" w14:textId="5D5B30C4" w:rsidR="00D67406" w:rsidRPr="007216FC" w:rsidRDefault="00D67406" w:rsidP="00434CCA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</w:p>
          <w:p w14:paraId="107D3B77" w14:textId="58D21B0C" w:rsidR="001471C4" w:rsidRPr="007216FC" w:rsidRDefault="00425581" w:rsidP="00DA63E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7216FC">
              <w:rPr>
                <w:rFonts w:ascii="Garamond" w:hAnsi="Garamond"/>
                <w:sz w:val="22"/>
                <w:szCs w:val="22"/>
              </w:rPr>
              <w:t>I worked as a Project leader at NTU, Singa</w:t>
            </w:r>
            <w:r w:rsidR="008E16A7" w:rsidRPr="007216FC">
              <w:rPr>
                <w:rFonts w:ascii="Garamond" w:hAnsi="Garamond"/>
                <w:sz w:val="22"/>
                <w:szCs w:val="22"/>
              </w:rPr>
              <w:t>pore on an A*STAR funded "Fibre-</w:t>
            </w:r>
            <w:r w:rsidRPr="007216FC">
              <w:rPr>
                <w:rFonts w:ascii="Garamond" w:hAnsi="Garamond"/>
                <w:sz w:val="22"/>
                <w:szCs w:val="22"/>
              </w:rPr>
              <w:t xml:space="preserve">drawing </w:t>
            </w:r>
            <w:proofErr w:type="spellStart"/>
            <w:r w:rsidRPr="007216FC">
              <w:rPr>
                <w:rFonts w:ascii="Garamond" w:hAnsi="Garamond"/>
                <w:sz w:val="22"/>
                <w:szCs w:val="22"/>
              </w:rPr>
              <w:t>nanomanufacturing</w:t>
            </w:r>
            <w:proofErr w:type="spellEnd"/>
            <w:r w:rsidRPr="007216FC">
              <w:rPr>
                <w:rFonts w:ascii="Garamond" w:hAnsi="Garamond"/>
                <w:sz w:val="22"/>
                <w:szCs w:val="22"/>
              </w:rPr>
              <w:t>" project</w:t>
            </w:r>
            <w:r w:rsidR="005B2F4D">
              <w:rPr>
                <w:rFonts w:ascii="Garamond" w:hAnsi="Garamond"/>
                <w:sz w:val="22"/>
                <w:szCs w:val="22"/>
              </w:rPr>
              <w:t xml:space="preserve">, working with </w:t>
            </w:r>
            <w:r w:rsidR="005B2F4D" w:rsidRPr="00FB46CD">
              <w:rPr>
                <w:rFonts w:ascii="Garamond" w:hAnsi="Garamond"/>
                <w:sz w:val="22"/>
                <w:szCs w:val="22"/>
                <w:u w:val="single"/>
              </w:rPr>
              <w:t xml:space="preserve">Prof Cesare </w:t>
            </w:r>
            <w:proofErr w:type="spellStart"/>
            <w:r w:rsidR="005B2F4D" w:rsidRPr="00FB46CD">
              <w:rPr>
                <w:rFonts w:ascii="Garamond" w:hAnsi="Garamond"/>
                <w:sz w:val="22"/>
                <w:szCs w:val="22"/>
                <w:u w:val="single"/>
              </w:rPr>
              <w:t>Soci</w:t>
            </w:r>
            <w:proofErr w:type="spellEnd"/>
            <w:r w:rsidRPr="007216FC">
              <w:rPr>
                <w:rFonts w:ascii="Garamond" w:hAnsi="Garamond"/>
                <w:sz w:val="22"/>
                <w:szCs w:val="22"/>
              </w:rPr>
              <w:t>. The project was</w:t>
            </w:r>
            <w:r w:rsidR="00DA63E7">
              <w:rPr>
                <w:rFonts w:ascii="Garamond" w:hAnsi="Garamond"/>
                <w:sz w:val="22"/>
                <w:szCs w:val="22"/>
              </w:rPr>
              <w:t xml:space="preserve"> a joint UK-Singapore project.</w:t>
            </w:r>
            <w:r w:rsidRPr="007216FC">
              <w:rPr>
                <w:rFonts w:ascii="Garamond" w:hAnsi="Garamond"/>
                <w:sz w:val="22"/>
                <w:szCs w:val="22"/>
              </w:rPr>
              <w:t xml:space="preserve"> I took a major role in successfully leading, coordinating and directing research across multiple teams in different international locations (resulting in over 30 conference publications, 10 journal publications and 1 patent filed). </w:t>
            </w:r>
          </w:p>
        </w:tc>
      </w:tr>
      <w:tr w:rsidR="001471C4" w:rsidRPr="007216FC" w14:paraId="75A241A2" w14:textId="77777777" w:rsidTr="005D5F7C">
        <w:tc>
          <w:tcPr>
            <w:tcW w:w="7797" w:type="dxa"/>
            <w:shd w:val="clear" w:color="auto" w:fill="auto"/>
          </w:tcPr>
          <w:p w14:paraId="6CA48625" w14:textId="45AA1022" w:rsidR="001471C4" w:rsidRPr="007216FC" w:rsidRDefault="00C56E89" w:rsidP="00434CCA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7216FC">
              <w:rPr>
                <w:rFonts w:ascii="Garamond" w:hAnsi="Garamond"/>
                <w:b/>
              </w:rPr>
              <w:t>Resea</w:t>
            </w:r>
            <w:r w:rsidR="00ED4891">
              <w:rPr>
                <w:rFonts w:ascii="Garamond" w:hAnsi="Garamond"/>
                <w:b/>
              </w:rPr>
              <w:t>rch Fellow in Ion Implantation into Amorphous S</w:t>
            </w:r>
            <w:r w:rsidRPr="007216FC">
              <w:rPr>
                <w:rFonts w:ascii="Garamond" w:hAnsi="Garamond"/>
                <w:b/>
              </w:rPr>
              <w:t>emiconductors</w:t>
            </w:r>
          </w:p>
          <w:p w14:paraId="21507F94" w14:textId="77777777" w:rsidR="001471C4" w:rsidRDefault="00B77F1D" w:rsidP="00434CCA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808080"/>
                <w:sz w:val="22"/>
                <w:szCs w:val="22"/>
              </w:rPr>
            </w:pPr>
            <w:r w:rsidRPr="007216FC">
              <w:rPr>
                <w:rFonts w:ascii="Garamond" w:hAnsi="Garamond"/>
                <w:color w:val="808080"/>
                <w:sz w:val="22"/>
                <w:szCs w:val="22"/>
              </w:rPr>
              <w:t>Optoelectronics Research Centre (ORC), University of Southampton, United Kingdom</w:t>
            </w:r>
          </w:p>
          <w:p w14:paraId="7EBB1A9F" w14:textId="0CB89C4A" w:rsidR="00CC03EF" w:rsidRPr="007216FC" w:rsidRDefault="00CC03EF" w:rsidP="00434CCA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/>
                <w:color w:val="808080"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shd w:val="clear" w:color="auto" w:fill="auto"/>
          </w:tcPr>
          <w:p w14:paraId="6AF9363A" w14:textId="693D7525" w:rsidR="001471C4" w:rsidRPr="007216FC" w:rsidRDefault="00C56E89" w:rsidP="00C56E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</w:rPr>
            </w:pPr>
            <w:r w:rsidRPr="007216FC">
              <w:rPr>
                <w:rFonts w:ascii="Garamond" w:hAnsi="Garamond"/>
              </w:rPr>
              <w:t>July 2012</w:t>
            </w:r>
            <w:r w:rsidR="001471C4" w:rsidRPr="007216FC">
              <w:rPr>
                <w:rFonts w:ascii="Garamond" w:hAnsi="Garamond"/>
              </w:rPr>
              <w:t xml:space="preserve"> – </w:t>
            </w:r>
            <w:r w:rsidRPr="007216FC">
              <w:rPr>
                <w:rFonts w:ascii="Garamond" w:hAnsi="Garamond"/>
              </w:rPr>
              <w:t>Feb 2013</w:t>
            </w:r>
          </w:p>
        </w:tc>
      </w:tr>
      <w:tr w:rsidR="001471C4" w:rsidRPr="007216FC" w14:paraId="50308E35" w14:textId="77777777" w:rsidTr="005D5F7C">
        <w:tc>
          <w:tcPr>
            <w:tcW w:w="10478" w:type="dxa"/>
            <w:gridSpan w:val="3"/>
            <w:shd w:val="clear" w:color="auto" w:fill="auto"/>
          </w:tcPr>
          <w:p w14:paraId="21D7003B" w14:textId="2E093C18" w:rsidR="001471C4" w:rsidRPr="007216FC" w:rsidRDefault="00425581" w:rsidP="00DA63E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7216FC">
              <w:rPr>
                <w:rFonts w:ascii="Garamond" w:hAnsi="Garamond"/>
                <w:sz w:val="22"/>
                <w:szCs w:val="22"/>
              </w:rPr>
              <w:t>I worked</w:t>
            </w:r>
            <w:r w:rsidR="005B2F4D">
              <w:rPr>
                <w:rFonts w:ascii="Garamond" w:hAnsi="Garamond"/>
                <w:sz w:val="22"/>
                <w:szCs w:val="22"/>
              </w:rPr>
              <w:t xml:space="preserve"> with </w:t>
            </w:r>
            <w:r w:rsidR="005B2F4D" w:rsidRPr="002C2838">
              <w:rPr>
                <w:rFonts w:ascii="Garamond" w:hAnsi="Garamond"/>
                <w:sz w:val="22"/>
                <w:szCs w:val="22"/>
                <w:u w:val="single"/>
              </w:rPr>
              <w:t xml:space="preserve">Prof Dan </w:t>
            </w:r>
            <w:proofErr w:type="spellStart"/>
            <w:r w:rsidR="005B2F4D" w:rsidRPr="002C2838">
              <w:rPr>
                <w:rFonts w:ascii="Garamond" w:hAnsi="Garamond"/>
                <w:sz w:val="22"/>
                <w:szCs w:val="22"/>
                <w:u w:val="single"/>
              </w:rPr>
              <w:t>Hewak</w:t>
            </w:r>
            <w:proofErr w:type="spellEnd"/>
            <w:r w:rsidR="005B2F4D">
              <w:rPr>
                <w:rFonts w:ascii="Garamond" w:hAnsi="Garamond"/>
                <w:sz w:val="22"/>
                <w:szCs w:val="22"/>
              </w:rPr>
              <w:t xml:space="preserve"> on a</w:t>
            </w:r>
            <w:r w:rsidRPr="007216F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770FE1">
              <w:rPr>
                <w:rFonts w:ascii="Garamond" w:hAnsi="Garamond"/>
                <w:sz w:val="22"/>
                <w:szCs w:val="22"/>
              </w:rPr>
              <w:t xml:space="preserve">UK </w:t>
            </w:r>
            <w:r w:rsidRPr="007216FC">
              <w:rPr>
                <w:rFonts w:ascii="Garamond" w:hAnsi="Garamond"/>
                <w:sz w:val="22"/>
                <w:szCs w:val="22"/>
              </w:rPr>
              <w:t>EPSRC funded project into</w:t>
            </w:r>
            <w:r w:rsidR="008E16A7" w:rsidRPr="007216FC">
              <w:rPr>
                <w:rFonts w:ascii="Garamond" w:hAnsi="Garamond"/>
                <w:sz w:val="22"/>
                <w:szCs w:val="22"/>
              </w:rPr>
              <w:t xml:space="preserve"> “Non-</w:t>
            </w:r>
            <w:proofErr w:type="spellStart"/>
            <w:r w:rsidR="008E16A7" w:rsidRPr="007216FC">
              <w:rPr>
                <w:rFonts w:ascii="Garamond" w:hAnsi="Garamond"/>
                <w:sz w:val="22"/>
                <w:szCs w:val="22"/>
              </w:rPr>
              <w:t>eqilibrium</w:t>
            </w:r>
            <w:proofErr w:type="spellEnd"/>
            <w:r w:rsidR="008E16A7" w:rsidRPr="007216FC">
              <w:rPr>
                <w:rFonts w:ascii="Garamond" w:hAnsi="Garamond"/>
                <w:sz w:val="22"/>
                <w:szCs w:val="22"/>
              </w:rPr>
              <w:t xml:space="preserve"> doping of amorphous semiconductors” which centred around</w:t>
            </w:r>
            <w:r w:rsidR="001C0122" w:rsidRPr="007216FC">
              <w:rPr>
                <w:rFonts w:ascii="Garamond" w:hAnsi="Garamond"/>
                <w:sz w:val="22"/>
                <w:szCs w:val="22"/>
              </w:rPr>
              <w:t xml:space="preserve"> design and fabrication of various optoelectronic devices taking advantage of</w:t>
            </w:r>
            <w:r w:rsidR="008E16A7" w:rsidRPr="007216FC">
              <w:rPr>
                <w:rFonts w:ascii="Garamond" w:hAnsi="Garamond"/>
                <w:sz w:val="22"/>
                <w:szCs w:val="22"/>
              </w:rPr>
              <w:t xml:space="preserve"> i</w:t>
            </w:r>
            <w:r w:rsidRPr="007216FC">
              <w:rPr>
                <w:rFonts w:ascii="Garamond" w:hAnsi="Garamond"/>
                <w:sz w:val="22"/>
                <w:szCs w:val="22"/>
              </w:rPr>
              <w:t>on implantation into amorphous chalcogenides for carrier-type r</w:t>
            </w:r>
            <w:r w:rsidR="008E16A7" w:rsidRPr="007216FC">
              <w:rPr>
                <w:rFonts w:ascii="Garamond" w:hAnsi="Garamond"/>
                <w:sz w:val="22"/>
                <w:szCs w:val="22"/>
              </w:rPr>
              <w:t>eversal</w:t>
            </w:r>
            <w:r w:rsidRPr="007216FC">
              <w:rPr>
                <w:rFonts w:ascii="Garamond" w:hAnsi="Garamond"/>
                <w:sz w:val="22"/>
                <w:szCs w:val="22"/>
              </w:rPr>
              <w:t xml:space="preserve">. The project was run between University of Southampton, University of Surrey and University of Cambridge. </w:t>
            </w:r>
            <w:r w:rsidR="00827149">
              <w:rPr>
                <w:rFonts w:ascii="Garamond" w:hAnsi="Garamond"/>
                <w:sz w:val="22"/>
                <w:szCs w:val="22"/>
              </w:rPr>
              <w:t>I le</w:t>
            </w:r>
            <w:r w:rsidRPr="007216FC">
              <w:rPr>
                <w:rFonts w:ascii="Garamond" w:hAnsi="Garamond"/>
                <w:sz w:val="22"/>
                <w:szCs w:val="22"/>
              </w:rPr>
              <w:t xml:space="preserve">d the </w:t>
            </w:r>
            <w:r w:rsidR="00B56EFA" w:rsidRPr="007216FC">
              <w:rPr>
                <w:rFonts w:ascii="Garamond" w:hAnsi="Garamond"/>
                <w:sz w:val="22"/>
                <w:szCs w:val="22"/>
              </w:rPr>
              <w:t xml:space="preserve">design, </w:t>
            </w:r>
            <w:r w:rsidRPr="007216FC">
              <w:rPr>
                <w:rFonts w:ascii="Garamond" w:hAnsi="Garamond"/>
                <w:sz w:val="22"/>
                <w:szCs w:val="22"/>
              </w:rPr>
              <w:t>fabrication and characterisation</w:t>
            </w:r>
            <w:r w:rsidR="00B56EFA" w:rsidRPr="007216FC">
              <w:rPr>
                <w:rFonts w:ascii="Garamond" w:hAnsi="Garamond"/>
                <w:sz w:val="22"/>
                <w:szCs w:val="22"/>
              </w:rPr>
              <w:t xml:space="preserve"> of </w:t>
            </w:r>
            <w:r w:rsidR="00B56EFA" w:rsidRPr="007216FC">
              <w:rPr>
                <w:rFonts w:ascii="Garamond" w:hAnsi="Garamond"/>
                <w:sz w:val="22"/>
                <w:szCs w:val="22"/>
              </w:rPr>
              <w:lastRenderedPageBreak/>
              <w:t>devices</w:t>
            </w:r>
            <w:r w:rsidRPr="007216FC">
              <w:rPr>
                <w:rFonts w:ascii="Garamond" w:hAnsi="Garamond"/>
                <w:sz w:val="22"/>
                <w:szCs w:val="22"/>
              </w:rPr>
              <w:t xml:space="preserve"> from Southampton.</w:t>
            </w:r>
            <w:r w:rsidR="00C3064A" w:rsidRPr="007216F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927BC" w:rsidRPr="007216FC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</w:tbl>
    <w:p w14:paraId="33EEFAF1" w14:textId="351FB36E" w:rsidR="00773EDF" w:rsidRPr="00C3064A" w:rsidRDefault="00773EDF" w:rsidP="00773EDF">
      <w:pPr>
        <w:pStyle w:val="Heading2"/>
        <w:pBdr>
          <w:top w:val="none" w:sz="0" w:space="0" w:color="auto"/>
        </w:pBdr>
        <w:spacing w:line="180" w:lineRule="exact"/>
        <w:rPr>
          <w:rFonts w:ascii="Garamond" w:hAnsi="Garamond"/>
          <w:sz w:val="4"/>
          <w:szCs w:val="4"/>
          <w:lang w:val="en-GB"/>
        </w:rPr>
      </w:pPr>
    </w:p>
    <w:p w14:paraId="24701267" w14:textId="77777777" w:rsidR="00C3064A" w:rsidRPr="00184D7B" w:rsidRDefault="00C3064A" w:rsidP="00C3064A">
      <w:pPr>
        <w:pStyle w:val="Heading2"/>
        <w:spacing w:line="180" w:lineRule="exact"/>
        <w:rPr>
          <w:rFonts w:ascii="Garamond" w:hAnsi="Garamond"/>
          <w:lang w:val="en-GB"/>
        </w:rPr>
      </w:pPr>
    </w:p>
    <w:p w14:paraId="6530AD0C" w14:textId="7EEBB796" w:rsidR="000B3B2F" w:rsidRPr="00184D7B" w:rsidRDefault="000B3B2F" w:rsidP="00C3064A">
      <w:pPr>
        <w:pStyle w:val="Heading2"/>
        <w:pBdr>
          <w:top w:val="none" w:sz="0" w:space="0" w:color="auto"/>
        </w:pBdr>
        <w:spacing w:before="20" w:line="180" w:lineRule="exact"/>
        <w:rPr>
          <w:rFonts w:ascii="Garamond" w:hAnsi="Garamond"/>
          <w:lang w:val="en-GB"/>
        </w:rPr>
      </w:pPr>
      <w:r w:rsidRPr="00184D7B">
        <w:rPr>
          <w:rFonts w:ascii="Garamond" w:hAnsi="Garamond"/>
          <w:lang w:val="en-GB"/>
        </w:rPr>
        <w:t>ACADEMIC QUALIFICATIONS</w:t>
      </w:r>
    </w:p>
    <w:p w14:paraId="176B81C0" w14:textId="77777777" w:rsidR="000B3B2F" w:rsidRPr="00184D7B" w:rsidRDefault="000B3B2F" w:rsidP="000B3B2F">
      <w:pPr>
        <w:spacing w:line="180" w:lineRule="exact"/>
        <w:rPr>
          <w:rFonts w:ascii="Garamond" w:hAnsi="Garamond"/>
        </w:rPr>
      </w:pPr>
    </w:p>
    <w:tbl>
      <w:tblPr>
        <w:tblW w:w="1020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905"/>
        <w:gridCol w:w="2301"/>
      </w:tblGrid>
      <w:tr w:rsidR="000B3B2F" w:rsidRPr="00184D7B" w14:paraId="71D2367D" w14:textId="77777777" w:rsidTr="00545DA5">
        <w:trPr>
          <w:trHeight w:val="206"/>
        </w:trPr>
        <w:tc>
          <w:tcPr>
            <w:tcW w:w="7905" w:type="dxa"/>
          </w:tcPr>
          <w:p w14:paraId="125D54CE" w14:textId="65533C79" w:rsidR="000B3B2F" w:rsidRPr="00184D7B" w:rsidRDefault="00587EB2" w:rsidP="007216FC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184D7B">
              <w:rPr>
                <w:rFonts w:ascii="Garamond" w:hAnsi="Garamond"/>
                <w:b/>
              </w:rPr>
              <w:t xml:space="preserve">PhD in Optoelectronics/Nanotechnology with focus on </w:t>
            </w:r>
            <w:r w:rsidR="00477BA6">
              <w:rPr>
                <w:rFonts w:ascii="Garamond" w:hAnsi="Garamond"/>
                <w:b/>
              </w:rPr>
              <w:t>light matter interaction, o</w:t>
            </w:r>
            <w:r w:rsidR="00101B79">
              <w:rPr>
                <w:rFonts w:ascii="Garamond" w:hAnsi="Garamond"/>
                <w:b/>
              </w:rPr>
              <w:t>ptoelectronic switching</w:t>
            </w:r>
            <w:r w:rsidR="00D9694D">
              <w:rPr>
                <w:rFonts w:ascii="Garamond" w:hAnsi="Garamond"/>
                <w:b/>
              </w:rPr>
              <w:t>, reconfigurable metamaterials</w:t>
            </w:r>
            <w:r w:rsidR="00101B79">
              <w:rPr>
                <w:rFonts w:ascii="Garamond" w:hAnsi="Garamond"/>
                <w:b/>
              </w:rPr>
              <w:t xml:space="preserve"> and plasma and thermal vapour deposition techniques</w:t>
            </w:r>
          </w:p>
        </w:tc>
        <w:tc>
          <w:tcPr>
            <w:tcW w:w="2301" w:type="dxa"/>
          </w:tcPr>
          <w:p w14:paraId="218B2334" w14:textId="77777777" w:rsidR="000B3B2F" w:rsidRPr="00184D7B" w:rsidRDefault="000B3B2F" w:rsidP="00F40D3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</w:rPr>
            </w:pPr>
            <w:r w:rsidRPr="00184D7B">
              <w:rPr>
                <w:rFonts w:ascii="Garamond" w:hAnsi="Garamond"/>
              </w:rPr>
              <w:t>Oct 200</w:t>
            </w:r>
            <w:r w:rsidR="000B5B7D" w:rsidRPr="00184D7B">
              <w:rPr>
                <w:rFonts w:ascii="Garamond" w:hAnsi="Garamond"/>
              </w:rPr>
              <w:t>9</w:t>
            </w:r>
            <w:r w:rsidRPr="00184D7B">
              <w:rPr>
                <w:rFonts w:ascii="Garamond" w:hAnsi="Garamond"/>
              </w:rPr>
              <w:t xml:space="preserve"> – </w:t>
            </w:r>
            <w:r w:rsidR="00A020DC" w:rsidRPr="00184D7B">
              <w:rPr>
                <w:rFonts w:ascii="Garamond" w:hAnsi="Garamond"/>
              </w:rPr>
              <w:t xml:space="preserve">July </w:t>
            </w:r>
            <w:r w:rsidR="000B5B7D" w:rsidRPr="00184D7B">
              <w:rPr>
                <w:rFonts w:ascii="Garamond" w:hAnsi="Garamond"/>
              </w:rPr>
              <w:t>2012</w:t>
            </w:r>
          </w:p>
        </w:tc>
      </w:tr>
      <w:tr w:rsidR="000B3B2F" w:rsidRPr="00184D7B" w14:paraId="0156B7D6" w14:textId="77777777" w:rsidTr="00545DA5">
        <w:trPr>
          <w:trHeight w:val="818"/>
        </w:trPr>
        <w:tc>
          <w:tcPr>
            <w:tcW w:w="10206" w:type="dxa"/>
            <w:gridSpan w:val="2"/>
          </w:tcPr>
          <w:p w14:paraId="288146E2" w14:textId="77777777" w:rsidR="000B3B2F" w:rsidRPr="007216FC" w:rsidRDefault="00587EB2" w:rsidP="007216F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7216FC">
              <w:rPr>
                <w:rFonts w:ascii="Garamond" w:hAnsi="Garamond"/>
                <w:sz w:val="22"/>
                <w:szCs w:val="22"/>
              </w:rPr>
              <w:t>Optoelectronics Research Centre (ORC), University of Southampton</w:t>
            </w:r>
          </w:p>
          <w:p w14:paraId="0C50B7AE" w14:textId="66067F47" w:rsidR="00F40D3D" w:rsidRPr="007216FC" w:rsidRDefault="000B3B2F" w:rsidP="007216F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7216FC">
              <w:rPr>
                <w:rFonts w:ascii="Garamond" w:hAnsi="Garamond"/>
                <w:sz w:val="22"/>
                <w:szCs w:val="22"/>
              </w:rPr>
              <w:t xml:space="preserve">Thesis: </w:t>
            </w:r>
            <w:r w:rsidR="00EA5969">
              <w:rPr>
                <w:rFonts w:ascii="Garamond" w:hAnsi="Garamond"/>
                <w:sz w:val="22"/>
                <w:szCs w:val="22"/>
              </w:rPr>
              <w:t>“</w:t>
            </w:r>
            <w:r w:rsidR="00A020DC" w:rsidRPr="007216FC">
              <w:rPr>
                <w:rFonts w:ascii="Garamond" w:hAnsi="Garamond"/>
                <w:sz w:val="22"/>
                <w:szCs w:val="22"/>
              </w:rPr>
              <w:t xml:space="preserve">Novel Chalcogenide Optoelectronics and </w:t>
            </w:r>
            <w:proofErr w:type="spellStart"/>
            <w:r w:rsidR="00A020DC" w:rsidRPr="007216FC">
              <w:rPr>
                <w:rFonts w:ascii="Garamond" w:hAnsi="Garamond"/>
                <w:sz w:val="22"/>
                <w:szCs w:val="22"/>
              </w:rPr>
              <w:t>Nanophotonic</w:t>
            </w:r>
            <w:proofErr w:type="spellEnd"/>
            <w:r w:rsidR="00A020DC" w:rsidRPr="007216FC">
              <w:rPr>
                <w:rFonts w:ascii="Garamond" w:hAnsi="Garamond"/>
                <w:sz w:val="22"/>
                <w:szCs w:val="22"/>
              </w:rPr>
              <w:t xml:space="preserve"> Information </w:t>
            </w:r>
          </w:p>
          <w:p w14:paraId="02890E1E" w14:textId="0DC38B21" w:rsidR="000B5B7D" w:rsidRPr="007216FC" w:rsidRDefault="00F40D3D" w:rsidP="007216FC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7216FC"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A020DC" w:rsidRPr="007216FC">
              <w:rPr>
                <w:rFonts w:ascii="Garamond" w:hAnsi="Garamond"/>
                <w:sz w:val="22"/>
                <w:szCs w:val="22"/>
              </w:rPr>
              <w:t>Storage and Processing Devices</w:t>
            </w:r>
            <w:r w:rsidR="00EA5969">
              <w:rPr>
                <w:rFonts w:ascii="Garamond" w:hAnsi="Garamond"/>
                <w:sz w:val="22"/>
                <w:szCs w:val="22"/>
              </w:rPr>
              <w:t xml:space="preserve">” – Supervisor: Prof Dan </w:t>
            </w:r>
            <w:proofErr w:type="spellStart"/>
            <w:r w:rsidR="00EA5969">
              <w:rPr>
                <w:rFonts w:ascii="Garamond" w:hAnsi="Garamond"/>
                <w:sz w:val="22"/>
                <w:szCs w:val="22"/>
              </w:rPr>
              <w:t>Hewak</w:t>
            </w:r>
            <w:proofErr w:type="spellEnd"/>
          </w:p>
          <w:p w14:paraId="5EEF4959" w14:textId="77777777" w:rsidR="000B5B7D" w:rsidRPr="007216FC" w:rsidRDefault="00924DC1" w:rsidP="007216F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7216FC">
              <w:rPr>
                <w:rFonts w:ascii="Garamond" w:hAnsi="Garamond"/>
                <w:sz w:val="22"/>
                <w:szCs w:val="22"/>
              </w:rPr>
              <w:t xml:space="preserve">EPSRC </w:t>
            </w:r>
            <w:r w:rsidR="000B5B7D" w:rsidRPr="007216FC">
              <w:rPr>
                <w:rFonts w:ascii="Garamond" w:hAnsi="Garamond"/>
                <w:sz w:val="22"/>
                <w:szCs w:val="22"/>
              </w:rPr>
              <w:t>full scholarship and stipend.</w:t>
            </w:r>
          </w:p>
          <w:p w14:paraId="1CDDBADF" w14:textId="77777777" w:rsidR="000B3B2F" w:rsidRPr="007216FC" w:rsidRDefault="000B3B2F" w:rsidP="007216FC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0B3B2F" w:rsidRPr="00184D7B" w14:paraId="2CFE1587" w14:textId="77777777" w:rsidTr="00545DA5">
        <w:trPr>
          <w:trHeight w:val="206"/>
        </w:trPr>
        <w:tc>
          <w:tcPr>
            <w:tcW w:w="7905" w:type="dxa"/>
          </w:tcPr>
          <w:p w14:paraId="76D73068" w14:textId="7E31EEA3" w:rsidR="000B3B2F" w:rsidRPr="00184D7B" w:rsidRDefault="005E259B" w:rsidP="007216FC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184D7B">
              <w:rPr>
                <w:rFonts w:ascii="Garamond" w:hAnsi="Garamond"/>
                <w:b/>
              </w:rPr>
              <w:t xml:space="preserve">MSc </w:t>
            </w:r>
            <w:proofErr w:type="spellStart"/>
            <w:r w:rsidRPr="00184D7B">
              <w:rPr>
                <w:rFonts w:ascii="Garamond" w:hAnsi="Garamond"/>
                <w:b/>
              </w:rPr>
              <w:t>Nanoele</w:t>
            </w:r>
            <w:r w:rsidR="00565D54">
              <w:rPr>
                <w:rFonts w:ascii="Garamond" w:hAnsi="Garamond"/>
                <w:b/>
              </w:rPr>
              <w:t>c</w:t>
            </w:r>
            <w:r w:rsidRPr="00184D7B">
              <w:rPr>
                <w:rFonts w:ascii="Garamond" w:hAnsi="Garamond"/>
                <w:b/>
              </w:rPr>
              <w:t>tronics</w:t>
            </w:r>
            <w:proofErr w:type="spellEnd"/>
            <w:r w:rsidRPr="00184D7B">
              <w:rPr>
                <w:rFonts w:ascii="Garamond" w:hAnsi="Garamond"/>
                <w:b/>
              </w:rPr>
              <w:t xml:space="preserve"> </w:t>
            </w:r>
            <w:r w:rsidR="00CB79B7">
              <w:rPr>
                <w:rFonts w:ascii="Garamond" w:hAnsi="Garamond"/>
                <w:b/>
              </w:rPr>
              <w:t>(</w:t>
            </w:r>
            <w:r w:rsidRPr="00184D7B">
              <w:rPr>
                <w:rFonts w:ascii="Garamond" w:hAnsi="Garamond"/>
                <w:b/>
              </w:rPr>
              <w:t>with Distinction</w:t>
            </w:r>
            <w:r w:rsidR="00CB79B7">
              <w:rPr>
                <w:rFonts w:ascii="Garamond" w:hAnsi="Garamond"/>
                <w:b/>
              </w:rPr>
              <w:t>)</w:t>
            </w:r>
          </w:p>
        </w:tc>
        <w:tc>
          <w:tcPr>
            <w:tcW w:w="2301" w:type="dxa"/>
          </w:tcPr>
          <w:p w14:paraId="3868F14E" w14:textId="02D6FA65" w:rsidR="000B3B2F" w:rsidRPr="00184D7B" w:rsidRDefault="00F40D3D" w:rsidP="00F40D3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="000B5B7D" w:rsidRPr="00184D7B">
              <w:rPr>
                <w:rFonts w:ascii="Garamond" w:hAnsi="Garamond"/>
              </w:rPr>
              <w:t>Oct 2008</w:t>
            </w:r>
            <w:r w:rsidR="000B3B2F" w:rsidRPr="00184D7B">
              <w:rPr>
                <w:rFonts w:ascii="Garamond" w:hAnsi="Garamond"/>
              </w:rPr>
              <w:t xml:space="preserve"> – Sep</w:t>
            </w:r>
            <w:r w:rsidR="000B5B7D" w:rsidRPr="00184D7B">
              <w:rPr>
                <w:rFonts w:ascii="Garamond" w:hAnsi="Garamond"/>
              </w:rPr>
              <w:t xml:space="preserve"> 2009</w:t>
            </w:r>
          </w:p>
        </w:tc>
      </w:tr>
      <w:tr w:rsidR="000B3B2F" w:rsidRPr="00184D7B" w14:paraId="26C6F305" w14:textId="77777777" w:rsidTr="00545DA5">
        <w:trPr>
          <w:trHeight w:val="629"/>
        </w:trPr>
        <w:tc>
          <w:tcPr>
            <w:tcW w:w="10206" w:type="dxa"/>
            <w:gridSpan w:val="2"/>
          </w:tcPr>
          <w:p w14:paraId="2A8CADDE" w14:textId="72548C59" w:rsidR="000B3B2F" w:rsidRPr="007216FC" w:rsidRDefault="00587EB2" w:rsidP="007216F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7216FC">
              <w:rPr>
                <w:rFonts w:ascii="Garamond" w:hAnsi="Garamond"/>
                <w:sz w:val="22"/>
                <w:szCs w:val="22"/>
              </w:rPr>
              <w:t>School of Electronics and Computer Sciences</w:t>
            </w:r>
            <w:r w:rsidR="000D40EF">
              <w:rPr>
                <w:rFonts w:ascii="Garamond" w:hAnsi="Garamond"/>
                <w:sz w:val="22"/>
                <w:szCs w:val="22"/>
              </w:rPr>
              <w:t xml:space="preserve"> (ECS)</w:t>
            </w:r>
            <w:r w:rsidRPr="007216FC">
              <w:rPr>
                <w:rFonts w:ascii="Garamond" w:hAnsi="Garamond"/>
                <w:sz w:val="22"/>
                <w:szCs w:val="22"/>
              </w:rPr>
              <w:t>, University of Southampton</w:t>
            </w:r>
          </w:p>
          <w:p w14:paraId="4F242EAA" w14:textId="4E3832B8" w:rsidR="000B3B2F" w:rsidRPr="007216FC" w:rsidRDefault="003E4B4A" w:rsidP="007216F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7216FC">
              <w:rPr>
                <w:rFonts w:ascii="Garamond" w:hAnsi="Garamond"/>
                <w:sz w:val="22"/>
                <w:szCs w:val="22"/>
              </w:rPr>
              <w:t>Thesis</w:t>
            </w:r>
            <w:r w:rsidR="000B5B7D" w:rsidRPr="007216FC">
              <w:rPr>
                <w:rFonts w:ascii="Garamond" w:hAnsi="Garamond"/>
                <w:sz w:val="22"/>
                <w:szCs w:val="22"/>
              </w:rPr>
              <w:t>:</w:t>
            </w:r>
            <w:r w:rsidR="00A64EB8" w:rsidRPr="007216FC">
              <w:rPr>
                <w:rFonts w:ascii="Garamond" w:hAnsi="Garamond"/>
                <w:sz w:val="22"/>
                <w:szCs w:val="22"/>
              </w:rPr>
              <w:t xml:space="preserve"> Selective Synthesis &amp; </w:t>
            </w:r>
            <w:r w:rsidR="00FA26C9" w:rsidRPr="007216FC">
              <w:rPr>
                <w:rFonts w:ascii="Garamond" w:hAnsi="Garamond"/>
                <w:sz w:val="22"/>
                <w:szCs w:val="22"/>
              </w:rPr>
              <w:t>enzymatic a</w:t>
            </w:r>
            <w:r w:rsidR="00A64EB8" w:rsidRPr="007216FC">
              <w:rPr>
                <w:rFonts w:ascii="Garamond" w:hAnsi="Garamond"/>
                <w:sz w:val="22"/>
                <w:szCs w:val="22"/>
              </w:rPr>
              <w:t>ttachment of Carbon Nanotubes as Nano-Swimmers</w:t>
            </w:r>
            <w:r w:rsidR="00FA26C9" w:rsidRPr="007216FC">
              <w:rPr>
                <w:rFonts w:ascii="Garamond" w:hAnsi="Garamond"/>
                <w:sz w:val="22"/>
                <w:szCs w:val="22"/>
              </w:rPr>
              <w:t xml:space="preserve"> for directed drug delivery.</w:t>
            </w:r>
            <w:r w:rsidR="00EA5969">
              <w:rPr>
                <w:rFonts w:ascii="Garamond" w:hAnsi="Garamond"/>
                <w:sz w:val="22"/>
                <w:szCs w:val="22"/>
              </w:rPr>
              <w:t xml:space="preserve"> – Supervisor: Dr </w:t>
            </w:r>
            <w:proofErr w:type="spellStart"/>
            <w:r w:rsidR="00EA5969">
              <w:rPr>
                <w:rFonts w:ascii="Garamond" w:hAnsi="Garamond"/>
                <w:sz w:val="22"/>
                <w:szCs w:val="22"/>
              </w:rPr>
              <w:t>Maurits</w:t>
            </w:r>
            <w:proofErr w:type="spellEnd"/>
            <w:r w:rsidR="00EA5969">
              <w:rPr>
                <w:rFonts w:ascii="Garamond" w:hAnsi="Garamond"/>
                <w:sz w:val="22"/>
                <w:szCs w:val="22"/>
              </w:rPr>
              <w:t xml:space="preserve"> de </w:t>
            </w:r>
            <w:proofErr w:type="spellStart"/>
            <w:r w:rsidR="00EA5969">
              <w:rPr>
                <w:rFonts w:ascii="Garamond" w:hAnsi="Garamond"/>
                <w:sz w:val="22"/>
                <w:szCs w:val="22"/>
              </w:rPr>
              <w:t>Planque</w:t>
            </w:r>
            <w:proofErr w:type="spellEnd"/>
          </w:p>
          <w:p w14:paraId="71F6DE9C" w14:textId="516D975E" w:rsidR="003124BB" w:rsidRPr="007216FC" w:rsidRDefault="003124BB" w:rsidP="007216FC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0B3B2F" w:rsidRPr="00184D7B" w14:paraId="329D2C06" w14:textId="77777777" w:rsidTr="00545DA5">
        <w:trPr>
          <w:trHeight w:val="206"/>
        </w:trPr>
        <w:tc>
          <w:tcPr>
            <w:tcW w:w="7905" w:type="dxa"/>
          </w:tcPr>
          <w:p w14:paraId="3965D378" w14:textId="6C4BCC79" w:rsidR="000B3B2F" w:rsidRPr="00184D7B" w:rsidRDefault="00587EB2" w:rsidP="007216FC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Garamond" w:hAnsi="Garamond"/>
                <w:b/>
              </w:rPr>
            </w:pPr>
            <w:r w:rsidRPr="00184D7B">
              <w:rPr>
                <w:rFonts w:ascii="Garamond" w:hAnsi="Garamond"/>
                <w:b/>
              </w:rPr>
              <w:t>B</w:t>
            </w:r>
            <w:r w:rsidR="00E9156D">
              <w:rPr>
                <w:rFonts w:ascii="Garamond" w:hAnsi="Garamond"/>
                <w:b/>
              </w:rPr>
              <w:t>Eng</w:t>
            </w:r>
            <w:r w:rsidRPr="00184D7B">
              <w:rPr>
                <w:rFonts w:ascii="Garamond" w:hAnsi="Garamond"/>
                <w:b/>
              </w:rPr>
              <w:t xml:space="preserve"> Electronics (Hons)</w:t>
            </w:r>
          </w:p>
        </w:tc>
        <w:tc>
          <w:tcPr>
            <w:tcW w:w="2301" w:type="dxa"/>
          </w:tcPr>
          <w:p w14:paraId="126E7578" w14:textId="77777777" w:rsidR="000B3B2F" w:rsidRPr="00184D7B" w:rsidRDefault="000B3B2F" w:rsidP="00C22E25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Garamond" w:hAnsi="Garamond"/>
              </w:rPr>
            </w:pPr>
            <w:r w:rsidRPr="00184D7B">
              <w:rPr>
                <w:rFonts w:ascii="Garamond" w:hAnsi="Garamond"/>
              </w:rPr>
              <w:t xml:space="preserve">Sep </w:t>
            </w:r>
            <w:r w:rsidR="000B5B7D" w:rsidRPr="00184D7B">
              <w:rPr>
                <w:rFonts w:ascii="Garamond" w:hAnsi="Garamond"/>
              </w:rPr>
              <w:t>2005</w:t>
            </w:r>
            <w:r w:rsidRPr="00184D7B">
              <w:rPr>
                <w:rFonts w:ascii="Garamond" w:hAnsi="Garamond"/>
              </w:rPr>
              <w:t xml:space="preserve"> - Jul</w:t>
            </w:r>
            <w:r w:rsidR="000B5B7D" w:rsidRPr="00184D7B">
              <w:rPr>
                <w:rFonts w:ascii="Garamond" w:hAnsi="Garamond"/>
              </w:rPr>
              <w:t xml:space="preserve"> 2008</w:t>
            </w:r>
          </w:p>
        </w:tc>
      </w:tr>
      <w:tr w:rsidR="000B3B2F" w:rsidRPr="00184D7B" w14:paraId="658A5100" w14:textId="77777777" w:rsidTr="00545DA5">
        <w:trPr>
          <w:trHeight w:val="509"/>
        </w:trPr>
        <w:tc>
          <w:tcPr>
            <w:tcW w:w="10206" w:type="dxa"/>
            <w:gridSpan w:val="2"/>
          </w:tcPr>
          <w:p w14:paraId="52AEBB32" w14:textId="27F49ACD" w:rsidR="00A64EB8" w:rsidRPr="007216FC" w:rsidRDefault="00587EB2" w:rsidP="007216F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7216FC">
              <w:rPr>
                <w:rFonts w:ascii="Garamond" w:hAnsi="Garamond"/>
                <w:sz w:val="22"/>
                <w:szCs w:val="22"/>
              </w:rPr>
              <w:t>School of Electronics and Computer Sciences</w:t>
            </w:r>
            <w:r w:rsidR="000D40EF">
              <w:rPr>
                <w:rFonts w:ascii="Garamond" w:hAnsi="Garamond"/>
                <w:sz w:val="22"/>
                <w:szCs w:val="22"/>
              </w:rPr>
              <w:t xml:space="preserve"> (ECS)</w:t>
            </w:r>
            <w:r w:rsidRPr="007216FC">
              <w:rPr>
                <w:rFonts w:ascii="Garamond" w:hAnsi="Garamond"/>
                <w:sz w:val="22"/>
                <w:szCs w:val="22"/>
              </w:rPr>
              <w:t>, University of Southampton</w:t>
            </w:r>
          </w:p>
          <w:p w14:paraId="14503EEA" w14:textId="1B445302" w:rsidR="000B3B2F" w:rsidRPr="00FA26C9" w:rsidRDefault="00CF5EFC" w:rsidP="007216F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rFonts w:ascii="Garamond" w:hAnsi="Garamond"/>
              </w:rPr>
            </w:pPr>
            <w:r w:rsidRPr="007216FC">
              <w:rPr>
                <w:rFonts w:ascii="Garamond" w:hAnsi="Garamond"/>
                <w:sz w:val="22"/>
                <w:szCs w:val="22"/>
              </w:rPr>
              <w:t xml:space="preserve">Final </w:t>
            </w:r>
            <w:r w:rsidR="000B5B7D" w:rsidRPr="007216FC">
              <w:rPr>
                <w:rFonts w:ascii="Garamond" w:hAnsi="Garamond"/>
                <w:sz w:val="22"/>
                <w:szCs w:val="22"/>
              </w:rPr>
              <w:t xml:space="preserve">Project: </w:t>
            </w:r>
            <w:r w:rsidR="00A64EB8" w:rsidRPr="007216FC">
              <w:rPr>
                <w:rFonts w:ascii="Garamond" w:hAnsi="Garamond"/>
                <w:sz w:val="22"/>
                <w:szCs w:val="22"/>
              </w:rPr>
              <w:t>Feasibility Study &amp; Prototyping Wireless Sens</w:t>
            </w:r>
            <w:r w:rsidR="00184D7B" w:rsidRPr="007216FC">
              <w:rPr>
                <w:rFonts w:ascii="Garamond" w:hAnsi="Garamond"/>
                <w:sz w:val="22"/>
                <w:szCs w:val="22"/>
              </w:rPr>
              <w:t xml:space="preserve">or Networks for the Purpose of </w:t>
            </w:r>
            <w:r w:rsidR="005F7F27">
              <w:rPr>
                <w:rFonts w:ascii="Garamond" w:hAnsi="Garamond"/>
                <w:sz w:val="22"/>
                <w:szCs w:val="22"/>
              </w:rPr>
              <w:t>Specific e</w:t>
            </w:r>
            <w:r w:rsidR="00A64EB8" w:rsidRPr="007216FC">
              <w:rPr>
                <w:rFonts w:ascii="Garamond" w:hAnsi="Garamond"/>
                <w:sz w:val="22"/>
                <w:szCs w:val="22"/>
              </w:rPr>
              <w:t>nvironment</w:t>
            </w:r>
            <w:r w:rsidR="005F7F27">
              <w:rPr>
                <w:rFonts w:ascii="Garamond" w:hAnsi="Garamond"/>
                <w:sz w:val="22"/>
                <w:szCs w:val="22"/>
              </w:rPr>
              <w:t>al sensing of variables inside continental oil p</w:t>
            </w:r>
            <w:r w:rsidR="00A64EB8" w:rsidRPr="007216FC">
              <w:rPr>
                <w:rFonts w:ascii="Garamond" w:hAnsi="Garamond"/>
                <w:sz w:val="22"/>
                <w:szCs w:val="22"/>
              </w:rPr>
              <w:t>ipelines</w:t>
            </w:r>
            <w:r w:rsidR="00CC526F">
              <w:rPr>
                <w:rFonts w:ascii="Garamond" w:hAnsi="Garamond"/>
                <w:sz w:val="22"/>
                <w:szCs w:val="22"/>
              </w:rPr>
              <w:t>.</w:t>
            </w:r>
            <w:r w:rsidR="00EA5969">
              <w:rPr>
                <w:rFonts w:ascii="Garamond" w:hAnsi="Garamond"/>
                <w:sz w:val="22"/>
                <w:szCs w:val="22"/>
              </w:rPr>
              <w:t xml:space="preserve"> – Supervisor: Prof Bashir Al-</w:t>
            </w:r>
            <w:proofErr w:type="spellStart"/>
            <w:r w:rsidR="00EA5969">
              <w:rPr>
                <w:rFonts w:ascii="Garamond" w:hAnsi="Garamond"/>
                <w:sz w:val="22"/>
                <w:szCs w:val="22"/>
              </w:rPr>
              <w:t>Hashimi</w:t>
            </w:r>
            <w:proofErr w:type="spellEnd"/>
          </w:p>
        </w:tc>
      </w:tr>
    </w:tbl>
    <w:p w14:paraId="20D890B9" w14:textId="77777777" w:rsidR="001E75F3" w:rsidRPr="00184D7B" w:rsidRDefault="001E75F3" w:rsidP="001E75F3">
      <w:pPr>
        <w:pStyle w:val="Heading2"/>
        <w:spacing w:line="180" w:lineRule="exact"/>
        <w:rPr>
          <w:rFonts w:ascii="Garamond" w:hAnsi="Garamond"/>
          <w:lang w:val="en-GB"/>
        </w:rPr>
      </w:pPr>
    </w:p>
    <w:p w14:paraId="2F34D1AA" w14:textId="77777777" w:rsidR="001E75F3" w:rsidRPr="00184D7B" w:rsidRDefault="001E75F3" w:rsidP="00B81019">
      <w:pPr>
        <w:pStyle w:val="Heading2"/>
        <w:spacing w:before="20" w:line="180" w:lineRule="exact"/>
        <w:rPr>
          <w:rFonts w:ascii="Garamond" w:hAnsi="Garamond"/>
          <w:lang w:val="en-GB"/>
        </w:rPr>
      </w:pPr>
      <w:r w:rsidRPr="00184D7B">
        <w:rPr>
          <w:rFonts w:ascii="Garamond" w:hAnsi="Garamond"/>
          <w:lang w:val="en-GB"/>
        </w:rPr>
        <w:t>OTHER ROLES</w:t>
      </w:r>
    </w:p>
    <w:p w14:paraId="185C330A" w14:textId="77777777" w:rsidR="006E7729" w:rsidRPr="00280198" w:rsidRDefault="006E7729" w:rsidP="006E7729">
      <w:pPr>
        <w:rPr>
          <w:rFonts w:ascii="Garamond" w:hAnsi="Garamond"/>
          <w:color w:val="002060"/>
          <w:sz w:val="18"/>
        </w:rPr>
      </w:pPr>
    </w:p>
    <w:tbl>
      <w:tblPr>
        <w:tblW w:w="10499" w:type="dxa"/>
        <w:tblLayout w:type="fixed"/>
        <w:tblLook w:val="0000" w:firstRow="0" w:lastRow="0" w:firstColumn="0" w:lastColumn="0" w:noHBand="0" w:noVBand="0"/>
      </w:tblPr>
      <w:tblGrid>
        <w:gridCol w:w="10499"/>
      </w:tblGrid>
      <w:tr w:rsidR="00280198" w:rsidRPr="00280198" w14:paraId="3AE4D0BC" w14:textId="77777777" w:rsidTr="00F533FD">
        <w:trPr>
          <w:trHeight w:val="283"/>
        </w:trPr>
        <w:tc>
          <w:tcPr>
            <w:tcW w:w="10499" w:type="dxa"/>
          </w:tcPr>
          <w:p w14:paraId="5A9609D4" w14:textId="6BE69D2E" w:rsidR="003F7F47" w:rsidRPr="007216FC" w:rsidRDefault="00280198" w:rsidP="002801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aramond" w:hAnsi="Garamond"/>
                <w:color w:val="002060"/>
                <w:sz w:val="22"/>
                <w:szCs w:val="22"/>
              </w:rPr>
            </w:pPr>
            <w:r w:rsidRPr="007216FC">
              <w:rPr>
                <w:rFonts w:ascii="Garamond" w:hAnsi="Garamond"/>
                <w:b/>
                <w:sz w:val="22"/>
                <w:szCs w:val="22"/>
              </w:rPr>
              <w:t>Journal Referee:</w:t>
            </w:r>
            <w:r w:rsidRPr="007216FC">
              <w:rPr>
                <w:rFonts w:ascii="Garamond" w:hAnsi="Garamond"/>
                <w:sz w:val="22"/>
                <w:szCs w:val="22"/>
              </w:rPr>
              <w:t xml:space="preserve"> Advanced Materials, ACS Nano, Nature Communications, Nature: Scientific reports, Optical Materials Express, Journal of Applied Physics D: Applied Physics, Journal of Alloys and Compounds, Optics Express, IEEE Photonic Technology Letters, Applied Optics, Materials Research Express, Journal of </w:t>
            </w:r>
            <w:r w:rsidR="00AB436C" w:rsidRPr="007216FC">
              <w:rPr>
                <w:rFonts w:ascii="Garamond" w:hAnsi="Garamond"/>
                <w:sz w:val="22"/>
                <w:szCs w:val="22"/>
              </w:rPr>
              <w:t>Light wave</w:t>
            </w:r>
            <w:r w:rsidRPr="007216FC">
              <w:rPr>
                <w:rFonts w:ascii="Garamond" w:hAnsi="Garamond"/>
                <w:sz w:val="22"/>
                <w:szCs w:val="22"/>
              </w:rPr>
              <w:t xml:space="preserve"> Technologies amongst others.</w:t>
            </w:r>
            <w:r w:rsidRPr="007216FC">
              <w:rPr>
                <w:rFonts w:ascii="Garamond" w:hAnsi="Garamond"/>
                <w:color w:val="002060"/>
                <w:sz w:val="22"/>
                <w:szCs w:val="22"/>
              </w:rPr>
              <w:t xml:space="preserve"> </w:t>
            </w:r>
          </w:p>
          <w:p w14:paraId="78EF0C97" w14:textId="21DE200A" w:rsidR="00854F46" w:rsidRPr="005F7F27" w:rsidRDefault="00DA63E7" w:rsidP="002801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aramond" w:hAnsi="Garamond"/>
                <w:color w:val="002060"/>
                <w:sz w:val="22"/>
                <w:szCs w:val="22"/>
              </w:rPr>
            </w:pPr>
            <w:r w:rsidRPr="005F7F27">
              <w:rPr>
                <w:rFonts w:ascii="Garamond" w:hAnsi="Garamond"/>
                <w:b/>
                <w:sz w:val="22"/>
                <w:szCs w:val="22"/>
              </w:rPr>
              <w:t>P</w:t>
            </w:r>
            <w:r w:rsidR="005F7F27">
              <w:rPr>
                <w:rFonts w:ascii="Garamond" w:hAnsi="Garamond"/>
                <w:b/>
                <w:sz w:val="22"/>
                <w:szCs w:val="22"/>
              </w:rPr>
              <w:t>rogram Committee M</w:t>
            </w:r>
            <w:r w:rsidRPr="005F7F27">
              <w:rPr>
                <w:rFonts w:ascii="Garamond" w:hAnsi="Garamond"/>
                <w:b/>
                <w:sz w:val="22"/>
                <w:szCs w:val="22"/>
              </w:rPr>
              <w:t>ember</w:t>
            </w:r>
            <w:r w:rsidR="005F7F27">
              <w:rPr>
                <w:rFonts w:ascii="Garamond" w:hAnsi="Garamond"/>
                <w:b/>
                <w:sz w:val="22"/>
                <w:szCs w:val="22"/>
              </w:rPr>
              <w:t>:</w:t>
            </w:r>
            <w:r w:rsidRPr="005F7F27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SPIE </w:t>
            </w:r>
            <w:r w:rsidR="005F7F27">
              <w:rPr>
                <w:rFonts w:ascii="Garamond" w:hAnsi="Garamond"/>
                <w:sz w:val="22"/>
                <w:szCs w:val="22"/>
              </w:rPr>
              <w:t>Optics and Photonics, Nanoscience and Engineering 2019</w:t>
            </w:r>
          </w:p>
          <w:p w14:paraId="3190A22D" w14:textId="50B9728B" w:rsidR="005F7F27" w:rsidRPr="007216FC" w:rsidRDefault="005F7F27" w:rsidP="002801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aramond" w:hAnsi="Garamond"/>
                <w:color w:val="002060"/>
                <w:sz w:val="22"/>
                <w:szCs w:val="22"/>
              </w:rPr>
            </w:pPr>
            <w:r w:rsidRPr="005F7F27">
              <w:rPr>
                <w:rFonts w:ascii="Garamond" w:hAnsi="Garamond"/>
                <w:b/>
                <w:sz w:val="22"/>
                <w:szCs w:val="22"/>
              </w:rPr>
              <w:t>Editorial Board Member</w:t>
            </w:r>
            <w:r>
              <w:rPr>
                <w:rFonts w:ascii="Garamond" w:hAnsi="Garamond"/>
                <w:sz w:val="22"/>
                <w:szCs w:val="22"/>
              </w:rPr>
              <w:t>:  Institute of Physics (IOP) Journal of Optics.</w:t>
            </w:r>
          </w:p>
          <w:p w14:paraId="298A54D2" w14:textId="5BF6A46E" w:rsidR="00750C33" w:rsidRPr="00854F46" w:rsidRDefault="00750C33" w:rsidP="004518B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rFonts w:ascii="Garamond" w:hAnsi="Garamond"/>
                <w:color w:val="002060"/>
                <w:sz w:val="14"/>
              </w:rPr>
            </w:pPr>
            <w:r w:rsidRPr="007216FC">
              <w:rPr>
                <w:rFonts w:ascii="Garamond" w:hAnsi="Garamond"/>
                <w:sz w:val="22"/>
                <w:szCs w:val="22"/>
              </w:rPr>
              <w:t xml:space="preserve">Member </w:t>
            </w:r>
            <w:r w:rsidRPr="00477BA6">
              <w:rPr>
                <w:rFonts w:ascii="Garamond" w:hAnsi="Garamond"/>
                <w:sz w:val="22"/>
                <w:szCs w:val="22"/>
              </w:rPr>
              <w:t>of IEEE, IOP, OSA</w:t>
            </w:r>
            <w:r w:rsidR="00207CC8" w:rsidRPr="00477BA6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bookmarkStart w:id="0" w:name="_GoBack"/>
    <w:bookmarkEnd w:id="0"/>
    <w:p w14:paraId="062D5BE6" w14:textId="7037B7E9" w:rsidR="00EE1A1F" w:rsidRDefault="00632655">
      <w:r>
        <w:fldChar w:fldCharType="begin"/>
      </w:r>
      <w:r>
        <w:instrText xml:space="preserve"> ADDIN EN.REFLIST </w:instrText>
      </w:r>
      <w:r>
        <w:fldChar w:fldCharType="end"/>
      </w:r>
    </w:p>
    <w:sectPr w:rsidR="00EE1A1F" w:rsidSect="00B353AC">
      <w:headerReference w:type="default" r:id="rId7"/>
      <w:footerReference w:type="default" r:id="rId8"/>
      <w:headerReference w:type="first" r:id="rId9"/>
      <w:footerReference w:type="first" r:id="rId10"/>
      <w:pgSz w:w="11907" w:h="16834" w:code="9"/>
      <w:pgMar w:top="1134" w:right="851" w:bottom="426" w:left="851" w:header="454" w:footer="283" w:gutter="0"/>
      <w:paperSrc w:first="15" w:other="15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55E09" w14:textId="77777777" w:rsidR="000E3D75" w:rsidRDefault="000E3D75" w:rsidP="000B3B2F">
      <w:r>
        <w:separator/>
      </w:r>
    </w:p>
  </w:endnote>
  <w:endnote w:type="continuationSeparator" w:id="0">
    <w:p w14:paraId="58C4E7CA" w14:textId="77777777" w:rsidR="000E3D75" w:rsidRDefault="000E3D75" w:rsidP="000B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45 Helvetica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202644107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14:paraId="409E5324" w14:textId="0035A0B0" w:rsidR="003B0140" w:rsidRDefault="005C520C" w:rsidP="002C57B8">
            <w:pPr>
              <w:pStyle w:val="Footer"/>
              <w:ind w:left="5040" w:firstLine="3600"/>
              <w:jc w:val="center"/>
              <w:rPr>
                <w:bCs/>
                <w:sz w:val="22"/>
                <w:szCs w:val="22"/>
              </w:rPr>
            </w:pPr>
            <w:r w:rsidRPr="00CC0A68">
              <w:rPr>
                <w:sz w:val="22"/>
                <w:szCs w:val="22"/>
              </w:rPr>
              <w:t xml:space="preserve">Page </w:t>
            </w:r>
            <w:r w:rsidRPr="00CC0A68">
              <w:rPr>
                <w:bCs/>
                <w:sz w:val="22"/>
                <w:szCs w:val="22"/>
              </w:rPr>
              <w:fldChar w:fldCharType="begin"/>
            </w:r>
            <w:r w:rsidRPr="00CC0A68">
              <w:rPr>
                <w:bCs/>
                <w:sz w:val="22"/>
                <w:szCs w:val="22"/>
              </w:rPr>
              <w:instrText xml:space="preserve"> PAGE </w:instrText>
            </w:r>
            <w:r w:rsidRPr="00CC0A68">
              <w:rPr>
                <w:bCs/>
                <w:sz w:val="22"/>
                <w:szCs w:val="22"/>
              </w:rPr>
              <w:fldChar w:fldCharType="separate"/>
            </w:r>
            <w:r w:rsidR="00C51D47">
              <w:rPr>
                <w:bCs/>
                <w:noProof/>
                <w:sz w:val="22"/>
                <w:szCs w:val="22"/>
              </w:rPr>
              <w:t>2</w:t>
            </w:r>
            <w:r w:rsidRPr="00CC0A68">
              <w:rPr>
                <w:bCs/>
                <w:sz w:val="22"/>
                <w:szCs w:val="22"/>
              </w:rPr>
              <w:fldChar w:fldCharType="end"/>
            </w:r>
            <w:r w:rsidRPr="00CC0A68">
              <w:rPr>
                <w:sz w:val="22"/>
                <w:szCs w:val="22"/>
              </w:rPr>
              <w:t xml:space="preserve"> of </w:t>
            </w:r>
            <w:r w:rsidRPr="00CC0A68">
              <w:rPr>
                <w:bCs/>
                <w:sz w:val="22"/>
                <w:szCs w:val="22"/>
              </w:rPr>
              <w:fldChar w:fldCharType="begin"/>
            </w:r>
            <w:r w:rsidRPr="00CC0A68">
              <w:rPr>
                <w:bCs/>
                <w:sz w:val="22"/>
                <w:szCs w:val="22"/>
              </w:rPr>
              <w:instrText xml:space="preserve"> NUMPAGES  </w:instrText>
            </w:r>
            <w:r w:rsidRPr="00CC0A68">
              <w:rPr>
                <w:bCs/>
                <w:sz w:val="22"/>
                <w:szCs w:val="22"/>
              </w:rPr>
              <w:fldChar w:fldCharType="separate"/>
            </w:r>
            <w:r w:rsidR="00C51D47">
              <w:rPr>
                <w:bCs/>
                <w:noProof/>
                <w:sz w:val="22"/>
                <w:szCs w:val="22"/>
              </w:rPr>
              <w:t>2</w:t>
            </w:r>
            <w:r w:rsidRPr="00CC0A68">
              <w:rPr>
                <w:bCs/>
                <w:sz w:val="22"/>
                <w:szCs w:val="22"/>
              </w:rPr>
              <w:fldChar w:fldCharType="end"/>
            </w:r>
          </w:p>
          <w:p w14:paraId="0ED78CF7" w14:textId="4FE391A1" w:rsidR="00434CCA" w:rsidRPr="00434ECD" w:rsidRDefault="000E3D75" w:rsidP="00434ECD">
            <w:pPr>
              <w:pStyle w:val="Footer"/>
              <w:jc w:val="cen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114408797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22"/>
            <w:szCs w:val="22"/>
          </w:rPr>
          <w:id w:val="2134978186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14:paraId="5A3DF985" w14:textId="0883AA53" w:rsidR="00CC0A68" w:rsidRPr="00CC0A68" w:rsidRDefault="00CC0A68" w:rsidP="00CC0A68">
            <w:pPr>
              <w:pStyle w:val="Footer"/>
              <w:jc w:val="right"/>
            </w:pPr>
            <w:r w:rsidRPr="00CC0A68">
              <w:rPr>
                <w:sz w:val="22"/>
                <w:szCs w:val="22"/>
              </w:rPr>
              <w:t xml:space="preserve">Page </w:t>
            </w:r>
            <w:r w:rsidRPr="00CC0A68">
              <w:rPr>
                <w:bCs/>
                <w:sz w:val="22"/>
                <w:szCs w:val="22"/>
              </w:rPr>
              <w:fldChar w:fldCharType="begin"/>
            </w:r>
            <w:r w:rsidRPr="00CC0A68">
              <w:rPr>
                <w:bCs/>
                <w:sz w:val="22"/>
                <w:szCs w:val="22"/>
              </w:rPr>
              <w:instrText xml:space="preserve"> PAGE </w:instrText>
            </w:r>
            <w:r w:rsidRPr="00CC0A68">
              <w:rPr>
                <w:bCs/>
                <w:sz w:val="22"/>
                <w:szCs w:val="22"/>
              </w:rPr>
              <w:fldChar w:fldCharType="separate"/>
            </w:r>
            <w:r w:rsidR="00C51D47">
              <w:rPr>
                <w:bCs/>
                <w:noProof/>
                <w:sz w:val="22"/>
                <w:szCs w:val="22"/>
              </w:rPr>
              <w:t>1</w:t>
            </w:r>
            <w:r w:rsidRPr="00CC0A68">
              <w:rPr>
                <w:bCs/>
                <w:sz w:val="22"/>
                <w:szCs w:val="22"/>
              </w:rPr>
              <w:fldChar w:fldCharType="end"/>
            </w:r>
            <w:r w:rsidRPr="00CC0A68">
              <w:rPr>
                <w:sz w:val="22"/>
                <w:szCs w:val="22"/>
              </w:rPr>
              <w:t xml:space="preserve"> of </w:t>
            </w:r>
            <w:r w:rsidRPr="00CC0A68">
              <w:rPr>
                <w:bCs/>
                <w:sz w:val="22"/>
                <w:szCs w:val="22"/>
              </w:rPr>
              <w:fldChar w:fldCharType="begin"/>
            </w:r>
            <w:r w:rsidRPr="00CC0A68">
              <w:rPr>
                <w:bCs/>
                <w:sz w:val="22"/>
                <w:szCs w:val="22"/>
              </w:rPr>
              <w:instrText xml:space="preserve"> NUMPAGES  </w:instrText>
            </w:r>
            <w:r w:rsidRPr="00CC0A68">
              <w:rPr>
                <w:bCs/>
                <w:sz w:val="22"/>
                <w:szCs w:val="22"/>
              </w:rPr>
              <w:fldChar w:fldCharType="separate"/>
            </w:r>
            <w:r w:rsidR="00C51D47">
              <w:rPr>
                <w:bCs/>
                <w:noProof/>
                <w:sz w:val="22"/>
                <w:szCs w:val="22"/>
              </w:rPr>
              <w:t>2</w:t>
            </w:r>
            <w:r w:rsidRPr="00CC0A68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1F188DE1" w14:textId="77777777" w:rsidR="00CC0A68" w:rsidRDefault="00CC0A6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21C5D" w14:textId="77777777" w:rsidR="000E3D75" w:rsidRDefault="000E3D75" w:rsidP="000B3B2F">
      <w:r>
        <w:separator/>
      </w:r>
    </w:p>
  </w:footnote>
  <w:footnote w:type="continuationSeparator" w:id="0">
    <w:p w14:paraId="689BB84F" w14:textId="77777777" w:rsidR="000E3D75" w:rsidRDefault="000E3D75" w:rsidP="000B3B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A4A0A" w14:textId="28DA3BF7" w:rsidR="00434CCA" w:rsidRPr="00CC0A68" w:rsidRDefault="00CC0A68" w:rsidP="00B353AC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spacing w:before="240"/>
      <w:rPr>
        <w:rFonts w:ascii="Garamond" w:hAnsi="Garamond"/>
        <w:b/>
        <w:sz w:val="22"/>
        <w:szCs w:val="22"/>
        <w:u w:val="single"/>
        <w:lang w:val="en-US"/>
      </w:rPr>
    </w:pPr>
    <w:r w:rsidRPr="00CC0A68">
      <w:rPr>
        <w:rFonts w:ascii="Garamond" w:hAnsi="Garamond"/>
        <w:b/>
        <w:sz w:val="22"/>
        <w:szCs w:val="22"/>
        <w:u w:val="single"/>
        <w:lang w:val="en-US"/>
      </w:rPr>
      <w:t xml:space="preserve">Behrad </w:t>
    </w:r>
    <w:proofErr w:type="spellStart"/>
    <w:r w:rsidRPr="00CC0A68">
      <w:rPr>
        <w:rFonts w:ascii="Garamond" w:hAnsi="Garamond"/>
        <w:b/>
        <w:sz w:val="22"/>
        <w:szCs w:val="22"/>
        <w:u w:val="single"/>
        <w:lang w:val="en-US"/>
      </w:rPr>
      <w:t>Gholipour</w:t>
    </w:r>
    <w:proofErr w:type="spellEnd"/>
    <w:r w:rsidRPr="00CC0A68">
      <w:rPr>
        <w:rFonts w:ascii="Garamond" w:hAnsi="Garamond"/>
        <w:b/>
        <w:sz w:val="22"/>
        <w:szCs w:val="22"/>
        <w:u w:val="single"/>
        <w:lang w:val="en-US"/>
      </w:rPr>
      <w:t xml:space="preserve"> </w:t>
    </w:r>
    <w:r>
      <w:rPr>
        <w:rFonts w:ascii="Garamond" w:hAnsi="Garamond"/>
        <w:b/>
        <w:sz w:val="22"/>
        <w:szCs w:val="22"/>
        <w:u w:val="single"/>
        <w:lang w:val="en-US"/>
      </w:rPr>
      <w:t xml:space="preserve">                                                                                                                            </w:t>
    </w:r>
    <w:r w:rsidRPr="00CC0A68">
      <w:rPr>
        <w:rFonts w:ascii="Garamond" w:hAnsi="Garamond"/>
        <w:b/>
        <w:sz w:val="22"/>
        <w:szCs w:val="22"/>
        <w:u w:val="single"/>
        <w:lang w:val="en-US"/>
      </w:rPr>
      <w:t>Curriculum Vitae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Light"/>
      <w:tblW w:w="10064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677"/>
    </w:tblGrid>
    <w:tr w:rsidR="00CD2ACE" w:rsidRPr="0079237F" w14:paraId="2CFF352B" w14:textId="77777777" w:rsidTr="00CD2ACE">
      <w:tc>
        <w:tcPr>
          <w:tcW w:w="5387" w:type="dxa"/>
        </w:tcPr>
        <w:p w14:paraId="06BF57A9" w14:textId="77777777" w:rsidR="00CD2ACE" w:rsidRPr="00915890" w:rsidRDefault="00CD2ACE" w:rsidP="00CD2ACE">
          <w:pPr>
            <w:widowControl w:val="0"/>
            <w:tabs>
              <w:tab w:val="center" w:pos="4154"/>
              <w:tab w:val="right" w:pos="8309"/>
            </w:tabs>
            <w:autoSpaceDE w:val="0"/>
            <w:autoSpaceDN w:val="0"/>
            <w:adjustRightInd w:val="0"/>
            <w:rPr>
              <w:rFonts w:ascii="Garamond" w:hAnsi="Garamond" w:cs="Tahoma"/>
              <w:b/>
              <w:color w:val="002060"/>
              <w:lang w:val="en-US"/>
            </w:rPr>
          </w:pPr>
          <w:r w:rsidRPr="00915890">
            <w:rPr>
              <w:rFonts w:ascii="Garamond" w:hAnsi="Garamond" w:cs="Tahoma"/>
              <w:b/>
              <w:color w:val="002060"/>
              <w:lang w:val="en-US"/>
            </w:rPr>
            <w:t xml:space="preserve">Behrad </w:t>
          </w:r>
          <w:proofErr w:type="spellStart"/>
          <w:r w:rsidRPr="00915890">
            <w:rPr>
              <w:rFonts w:ascii="Garamond" w:hAnsi="Garamond" w:cs="Tahoma"/>
              <w:b/>
              <w:color w:val="002060"/>
              <w:lang w:val="en-US"/>
            </w:rPr>
            <w:t>Gholipour</w:t>
          </w:r>
          <w:proofErr w:type="spellEnd"/>
          <w:r w:rsidRPr="00915890">
            <w:rPr>
              <w:rFonts w:ascii="Garamond" w:hAnsi="Garamond" w:cs="Tahoma"/>
              <w:b/>
              <w:color w:val="002060"/>
              <w:lang w:val="en-US"/>
            </w:rPr>
            <w:t>, BEng, MSc, PhD</w:t>
          </w:r>
        </w:p>
        <w:p w14:paraId="75929B46" w14:textId="3174A254" w:rsidR="00CD2ACE" w:rsidRPr="000E7CC5" w:rsidRDefault="006F2993" w:rsidP="00CD2ACE">
          <w:pPr>
            <w:widowControl w:val="0"/>
            <w:tabs>
              <w:tab w:val="center" w:pos="4154"/>
              <w:tab w:val="right" w:pos="8309"/>
            </w:tabs>
            <w:autoSpaceDE w:val="0"/>
            <w:autoSpaceDN w:val="0"/>
            <w:adjustRightInd w:val="0"/>
            <w:rPr>
              <w:rFonts w:ascii="Garamond" w:hAnsi="Garamond" w:cs="Tahoma"/>
              <w:color w:val="002060"/>
              <w:sz w:val="20"/>
              <w:szCs w:val="20"/>
              <w:lang w:val="en-US"/>
            </w:rPr>
          </w:pPr>
          <w:r>
            <w:rPr>
              <w:rFonts w:ascii="Garamond" w:hAnsi="Garamond" w:cs="Tahoma"/>
              <w:color w:val="002060"/>
              <w:sz w:val="20"/>
              <w:szCs w:val="20"/>
              <w:lang w:val="en-US"/>
            </w:rPr>
            <w:t>Assistant Professor of Photonics</w:t>
          </w:r>
        </w:p>
        <w:p w14:paraId="145BC511" w14:textId="5AB34283" w:rsidR="00CD2ACE" w:rsidRPr="000E7CC5" w:rsidRDefault="006F2993" w:rsidP="006F2993">
          <w:pPr>
            <w:widowControl w:val="0"/>
            <w:tabs>
              <w:tab w:val="center" w:pos="4154"/>
              <w:tab w:val="right" w:pos="8309"/>
            </w:tabs>
            <w:autoSpaceDE w:val="0"/>
            <w:autoSpaceDN w:val="0"/>
            <w:adjustRightInd w:val="0"/>
            <w:rPr>
              <w:rFonts w:ascii="Garamond" w:hAnsi="Garamond" w:cs="Tahoma"/>
              <w:color w:val="002060"/>
              <w:sz w:val="20"/>
              <w:szCs w:val="20"/>
              <w:lang w:val="en-US"/>
            </w:rPr>
          </w:pPr>
          <w:r>
            <w:rPr>
              <w:rFonts w:ascii="Garamond" w:hAnsi="Garamond" w:cs="Tahoma"/>
              <w:color w:val="002060"/>
              <w:sz w:val="20"/>
              <w:szCs w:val="20"/>
              <w:lang w:val="en-US"/>
            </w:rPr>
            <w:t>Electrical and Computer Engineering Department</w:t>
          </w:r>
          <w:r w:rsidR="00CD2ACE" w:rsidRPr="000E7CC5">
            <w:rPr>
              <w:rFonts w:ascii="Garamond" w:hAnsi="Garamond" w:cs="Tahoma"/>
              <w:color w:val="002060"/>
              <w:sz w:val="20"/>
              <w:szCs w:val="20"/>
              <w:lang w:val="en-US"/>
            </w:rPr>
            <w:br/>
          </w:r>
          <w:r>
            <w:rPr>
              <w:rFonts w:ascii="Garamond" w:hAnsi="Garamond" w:cs="Tahoma"/>
              <w:color w:val="002060"/>
              <w:sz w:val="20"/>
              <w:szCs w:val="20"/>
              <w:lang w:val="en-US"/>
            </w:rPr>
            <w:t>University of Alberta, Canada</w:t>
          </w:r>
        </w:p>
      </w:tc>
      <w:tc>
        <w:tcPr>
          <w:tcW w:w="4677" w:type="dxa"/>
        </w:tcPr>
        <w:p w14:paraId="1FA3E1BD" w14:textId="44C05733" w:rsidR="00CD2ACE" w:rsidRPr="000E7CC5" w:rsidRDefault="00CD2ACE" w:rsidP="00C51D47">
          <w:pPr>
            <w:widowControl w:val="0"/>
            <w:tabs>
              <w:tab w:val="center" w:pos="4154"/>
              <w:tab w:val="right" w:pos="8309"/>
            </w:tabs>
            <w:autoSpaceDE w:val="0"/>
            <w:autoSpaceDN w:val="0"/>
            <w:adjustRightInd w:val="0"/>
            <w:jc w:val="center"/>
            <w:rPr>
              <w:rFonts w:ascii="Garamond" w:hAnsi="Garamond" w:cs="Tahoma"/>
              <w:color w:val="002060"/>
              <w:sz w:val="18"/>
              <w:szCs w:val="18"/>
              <w:lang w:val="en-US"/>
            </w:rPr>
          </w:pPr>
        </w:p>
        <w:p w14:paraId="6D17CADA" w14:textId="18328090" w:rsidR="00CD2ACE" w:rsidRPr="000E7CC5" w:rsidRDefault="00CD2ACE" w:rsidP="00CD2ACE">
          <w:pPr>
            <w:widowControl w:val="0"/>
            <w:tabs>
              <w:tab w:val="center" w:pos="4154"/>
              <w:tab w:val="right" w:pos="8309"/>
            </w:tabs>
            <w:autoSpaceDE w:val="0"/>
            <w:autoSpaceDN w:val="0"/>
            <w:adjustRightInd w:val="0"/>
            <w:ind w:left="33"/>
            <w:jc w:val="right"/>
            <w:rPr>
              <w:b/>
              <w:bCs/>
              <w:color w:val="002060"/>
            </w:rPr>
          </w:pPr>
          <w:r w:rsidRPr="000E7CC5">
            <w:rPr>
              <w:rFonts w:ascii="Garamond" w:hAnsi="Garamond" w:cs="Tahoma"/>
              <w:b/>
              <w:color w:val="002060"/>
              <w:sz w:val="18"/>
              <w:szCs w:val="18"/>
            </w:rPr>
            <w:t xml:space="preserve">Email: </w:t>
          </w:r>
          <w:hyperlink r:id="rId1" w:history="1">
            <w:r w:rsidR="006F2993">
              <w:rPr>
                <w:rStyle w:val="Hyperlink"/>
                <w:rFonts w:ascii="Garamond" w:hAnsi="Garamond" w:cs="Tahoma"/>
                <w:color w:val="002060"/>
                <w:sz w:val="18"/>
                <w:szCs w:val="18"/>
              </w:rPr>
              <w:t>bgholipo@ualberta.ca</w:t>
            </w:r>
          </w:hyperlink>
        </w:p>
        <w:p w14:paraId="44CDFA11" w14:textId="77777777" w:rsidR="00CD2ACE" w:rsidRPr="000E7CC5" w:rsidRDefault="00CD2ACE" w:rsidP="00CD2ACE">
          <w:pPr>
            <w:jc w:val="right"/>
            <w:rPr>
              <w:color w:val="002060"/>
            </w:rPr>
          </w:pPr>
          <w:r w:rsidRPr="000E7CC5">
            <w:rPr>
              <w:rFonts w:ascii="Garamond" w:hAnsi="Garamond" w:cs="Tahoma"/>
              <w:b/>
              <w:color w:val="002060"/>
              <w:sz w:val="20"/>
              <w:szCs w:val="20"/>
              <w:lang w:val="en-US"/>
            </w:rPr>
            <w:t xml:space="preserve">Website: </w:t>
          </w:r>
          <w:hyperlink r:id="rId2" w:history="1">
            <w:r w:rsidRPr="000E7CC5">
              <w:rPr>
                <w:rStyle w:val="Hyperlink"/>
                <w:rFonts w:ascii="Garamond" w:hAnsi="Garamond" w:cs="Tahoma"/>
                <w:color w:val="002060"/>
                <w:sz w:val="20"/>
                <w:szCs w:val="20"/>
                <w:lang w:val="en-US"/>
              </w:rPr>
              <w:t>www.nanoscaleoptics.com</w:t>
            </w:r>
          </w:hyperlink>
          <w:r w:rsidRPr="000E7CC5">
            <w:rPr>
              <w:rFonts w:ascii="Garamond" w:hAnsi="Garamond" w:cs="Tahoma"/>
              <w:color w:val="002060"/>
              <w:sz w:val="20"/>
              <w:szCs w:val="20"/>
              <w:lang w:val="en-US"/>
            </w:rPr>
            <w:t xml:space="preserve"> </w:t>
          </w:r>
        </w:p>
      </w:tc>
    </w:tr>
  </w:tbl>
  <w:p w14:paraId="2AC91DB4" w14:textId="2A38C7AE" w:rsidR="00CD2ACE" w:rsidRDefault="00CD2AC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1AC42C" wp14:editId="32CC185D">
              <wp:simplePos x="0" y="0"/>
              <wp:positionH relativeFrom="margin">
                <wp:align>right</wp:align>
              </wp:positionH>
              <wp:positionV relativeFrom="paragraph">
                <wp:posOffset>26035</wp:posOffset>
              </wp:positionV>
              <wp:extent cx="6353907" cy="0"/>
              <wp:effectExtent l="38100" t="57150" r="66040" b="571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3907" cy="0"/>
                      </a:xfrm>
                      <a:prstGeom prst="line">
                        <a:avLst/>
                      </a:prstGeom>
                      <a:ln cmpd="dbl">
                        <a:solidFill>
                          <a:srgbClr val="00206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BC5B95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9.1pt,2.05pt" to="949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" strokecolor="#002060" strokeweight="1.5pt">
              <v:stroke linestyle="thinThin"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80E00"/>
    <w:multiLevelType w:val="hybridMultilevel"/>
    <w:tmpl w:val="A686D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636A3"/>
    <w:multiLevelType w:val="hybridMultilevel"/>
    <w:tmpl w:val="7BFCF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76C83"/>
    <w:multiLevelType w:val="multilevel"/>
    <w:tmpl w:val="41AE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801BF2"/>
    <w:multiLevelType w:val="hybridMultilevel"/>
    <w:tmpl w:val="79B6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84D59"/>
    <w:multiLevelType w:val="hybridMultilevel"/>
    <w:tmpl w:val="103E6D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B063C0"/>
    <w:multiLevelType w:val="hybridMultilevel"/>
    <w:tmpl w:val="0F0A6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51FBD"/>
    <w:multiLevelType w:val="hybridMultilevel"/>
    <w:tmpl w:val="79F2A8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731B0E"/>
    <w:multiLevelType w:val="hybridMultilevel"/>
    <w:tmpl w:val="19764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6013E"/>
    <w:multiLevelType w:val="hybridMultilevel"/>
    <w:tmpl w:val="CD62AB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7213F3"/>
    <w:multiLevelType w:val="hybridMultilevel"/>
    <w:tmpl w:val="889E9EB4"/>
    <w:lvl w:ilvl="0" w:tplc="855A4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D5335"/>
    <w:multiLevelType w:val="hybridMultilevel"/>
    <w:tmpl w:val="7CF8B1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C771A4"/>
    <w:multiLevelType w:val="hybridMultilevel"/>
    <w:tmpl w:val="5C50F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D5204"/>
    <w:multiLevelType w:val="hybridMultilevel"/>
    <w:tmpl w:val="710E8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E4767B"/>
    <w:multiLevelType w:val="hybridMultilevel"/>
    <w:tmpl w:val="1AF0E274"/>
    <w:lvl w:ilvl="0" w:tplc="A59A7ABA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5A85709F"/>
    <w:multiLevelType w:val="hybridMultilevel"/>
    <w:tmpl w:val="05DE90DA"/>
    <w:lvl w:ilvl="0" w:tplc="25A8EBAE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162C30"/>
    <w:multiLevelType w:val="hybridMultilevel"/>
    <w:tmpl w:val="EE586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208C2"/>
    <w:multiLevelType w:val="hybridMultilevel"/>
    <w:tmpl w:val="34A277B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654C88"/>
    <w:multiLevelType w:val="hybridMultilevel"/>
    <w:tmpl w:val="15140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53A8A"/>
    <w:multiLevelType w:val="multilevel"/>
    <w:tmpl w:val="FF0A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0606B26"/>
    <w:multiLevelType w:val="hybridMultilevel"/>
    <w:tmpl w:val="09F0839E"/>
    <w:lvl w:ilvl="0" w:tplc="DC3A2938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B4548D"/>
    <w:multiLevelType w:val="hybridMultilevel"/>
    <w:tmpl w:val="7AAA4D4C"/>
    <w:lvl w:ilvl="0" w:tplc="9B7A0E26">
      <w:start w:val="1"/>
      <w:numFmt w:val="bullet"/>
      <w:pStyle w:val="EndNoteBibliography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14"/>
  </w:num>
  <w:num w:numId="5">
    <w:abstractNumId w:val="19"/>
  </w:num>
  <w:num w:numId="6">
    <w:abstractNumId w:val="8"/>
  </w:num>
  <w:num w:numId="7">
    <w:abstractNumId w:val="5"/>
  </w:num>
  <w:num w:numId="8">
    <w:abstractNumId w:val="20"/>
  </w:num>
  <w:num w:numId="9">
    <w:abstractNumId w:val="1"/>
  </w:num>
  <w:num w:numId="10">
    <w:abstractNumId w:val="9"/>
  </w:num>
  <w:num w:numId="11">
    <w:abstractNumId w:val="15"/>
  </w:num>
  <w:num w:numId="12">
    <w:abstractNumId w:val="18"/>
  </w:num>
  <w:num w:numId="13">
    <w:abstractNumId w:val="2"/>
  </w:num>
  <w:num w:numId="14">
    <w:abstractNumId w:val="17"/>
  </w:num>
  <w:num w:numId="15">
    <w:abstractNumId w:val="7"/>
  </w:num>
  <w:num w:numId="16">
    <w:abstractNumId w:val="12"/>
  </w:num>
  <w:num w:numId="17">
    <w:abstractNumId w:val="6"/>
  </w:num>
  <w:num w:numId="18">
    <w:abstractNumId w:val="4"/>
  </w:num>
  <w:num w:numId="19">
    <w:abstractNumId w:val="11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p595a9sjerrpsepesxvrfw2ftsarptptvw9&quot;&gt;Nanophotonics&lt;record-ids&gt;&lt;item&gt;194&lt;/item&gt;&lt;item&gt;224&lt;/item&gt;&lt;/record-ids&gt;&lt;/item&gt;&lt;/Libraries&gt;"/>
  </w:docVars>
  <w:rsids>
    <w:rsidRoot w:val="000B3B2F"/>
    <w:rsid w:val="00001D2C"/>
    <w:rsid w:val="000038D7"/>
    <w:rsid w:val="000045DD"/>
    <w:rsid w:val="00006B8A"/>
    <w:rsid w:val="000142C5"/>
    <w:rsid w:val="00052AB6"/>
    <w:rsid w:val="00053131"/>
    <w:rsid w:val="00055B95"/>
    <w:rsid w:val="00082483"/>
    <w:rsid w:val="00085879"/>
    <w:rsid w:val="00087E3E"/>
    <w:rsid w:val="000913B7"/>
    <w:rsid w:val="000B3B2F"/>
    <w:rsid w:val="000B59C0"/>
    <w:rsid w:val="000B5B7D"/>
    <w:rsid w:val="000D40EF"/>
    <w:rsid w:val="000D42C1"/>
    <w:rsid w:val="000E3D75"/>
    <w:rsid w:val="000F2484"/>
    <w:rsid w:val="000F6931"/>
    <w:rsid w:val="00101A5F"/>
    <w:rsid w:val="00101B79"/>
    <w:rsid w:val="00102453"/>
    <w:rsid w:val="00104A74"/>
    <w:rsid w:val="00107F4A"/>
    <w:rsid w:val="00111B0D"/>
    <w:rsid w:val="00113877"/>
    <w:rsid w:val="00115715"/>
    <w:rsid w:val="00120368"/>
    <w:rsid w:val="00120772"/>
    <w:rsid w:val="001273C7"/>
    <w:rsid w:val="00136661"/>
    <w:rsid w:val="00146CAC"/>
    <w:rsid w:val="001471C4"/>
    <w:rsid w:val="001474A0"/>
    <w:rsid w:val="00163152"/>
    <w:rsid w:val="00167616"/>
    <w:rsid w:val="0017211C"/>
    <w:rsid w:val="00184D7B"/>
    <w:rsid w:val="001A467D"/>
    <w:rsid w:val="001B51BA"/>
    <w:rsid w:val="001B67A7"/>
    <w:rsid w:val="001B6A51"/>
    <w:rsid w:val="001C0122"/>
    <w:rsid w:val="001C051A"/>
    <w:rsid w:val="001D7CB6"/>
    <w:rsid w:val="001E2BCA"/>
    <w:rsid w:val="001E75F3"/>
    <w:rsid w:val="001F450D"/>
    <w:rsid w:val="001F6DAB"/>
    <w:rsid w:val="0020787F"/>
    <w:rsid w:val="00207CC8"/>
    <w:rsid w:val="002101D8"/>
    <w:rsid w:val="00216646"/>
    <w:rsid w:val="002243DD"/>
    <w:rsid w:val="00250CCF"/>
    <w:rsid w:val="0025790B"/>
    <w:rsid w:val="00280198"/>
    <w:rsid w:val="00280618"/>
    <w:rsid w:val="002927BC"/>
    <w:rsid w:val="002A24D2"/>
    <w:rsid w:val="002A632E"/>
    <w:rsid w:val="002B0EBD"/>
    <w:rsid w:val="002B2154"/>
    <w:rsid w:val="002B2C11"/>
    <w:rsid w:val="002B3959"/>
    <w:rsid w:val="002B55B0"/>
    <w:rsid w:val="002C2838"/>
    <w:rsid w:val="002C3922"/>
    <w:rsid w:val="002C57B8"/>
    <w:rsid w:val="002D0B7F"/>
    <w:rsid w:val="002D13C9"/>
    <w:rsid w:val="002D1B8B"/>
    <w:rsid w:val="002F286D"/>
    <w:rsid w:val="002F2919"/>
    <w:rsid w:val="002F36A6"/>
    <w:rsid w:val="002F5738"/>
    <w:rsid w:val="002F77E1"/>
    <w:rsid w:val="003124BB"/>
    <w:rsid w:val="00313DB0"/>
    <w:rsid w:val="003223E9"/>
    <w:rsid w:val="003230D6"/>
    <w:rsid w:val="00325BC1"/>
    <w:rsid w:val="003328C6"/>
    <w:rsid w:val="0035049D"/>
    <w:rsid w:val="00360807"/>
    <w:rsid w:val="003612EF"/>
    <w:rsid w:val="003631D6"/>
    <w:rsid w:val="00390EBE"/>
    <w:rsid w:val="003A18E3"/>
    <w:rsid w:val="003A3101"/>
    <w:rsid w:val="003A6AF1"/>
    <w:rsid w:val="003B0140"/>
    <w:rsid w:val="003B141A"/>
    <w:rsid w:val="003C0386"/>
    <w:rsid w:val="003C0A70"/>
    <w:rsid w:val="003C55AF"/>
    <w:rsid w:val="003D0EEF"/>
    <w:rsid w:val="003E109A"/>
    <w:rsid w:val="003E3C2B"/>
    <w:rsid w:val="003E4B4A"/>
    <w:rsid w:val="003F02A9"/>
    <w:rsid w:val="003F6183"/>
    <w:rsid w:val="003F7F47"/>
    <w:rsid w:val="00405883"/>
    <w:rsid w:val="00423075"/>
    <w:rsid w:val="00423D7B"/>
    <w:rsid w:val="00425581"/>
    <w:rsid w:val="00434CCA"/>
    <w:rsid w:val="00434ECD"/>
    <w:rsid w:val="004518B6"/>
    <w:rsid w:val="00462C49"/>
    <w:rsid w:val="004658AC"/>
    <w:rsid w:val="004749A3"/>
    <w:rsid w:val="00477BA6"/>
    <w:rsid w:val="00484BA2"/>
    <w:rsid w:val="00490C15"/>
    <w:rsid w:val="00495691"/>
    <w:rsid w:val="004956B9"/>
    <w:rsid w:val="004A6F13"/>
    <w:rsid w:val="004B22A5"/>
    <w:rsid w:val="004B7AC5"/>
    <w:rsid w:val="004C3BDB"/>
    <w:rsid w:val="004D287E"/>
    <w:rsid w:val="004D70D3"/>
    <w:rsid w:val="004F141B"/>
    <w:rsid w:val="00513BC6"/>
    <w:rsid w:val="00514BD4"/>
    <w:rsid w:val="0051547E"/>
    <w:rsid w:val="0053310F"/>
    <w:rsid w:val="0053340E"/>
    <w:rsid w:val="00535CFD"/>
    <w:rsid w:val="00545DA5"/>
    <w:rsid w:val="00552332"/>
    <w:rsid w:val="00565D54"/>
    <w:rsid w:val="005678AF"/>
    <w:rsid w:val="0057213C"/>
    <w:rsid w:val="005844BE"/>
    <w:rsid w:val="00587EB2"/>
    <w:rsid w:val="00590D03"/>
    <w:rsid w:val="005A21D6"/>
    <w:rsid w:val="005A2804"/>
    <w:rsid w:val="005B2F4D"/>
    <w:rsid w:val="005C520C"/>
    <w:rsid w:val="005D5F7C"/>
    <w:rsid w:val="005E259B"/>
    <w:rsid w:val="005F13E0"/>
    <w:rsid w:val="005F1E50"/>
    <w:rsid w:val="005F7F27"/>
    <w:rsid w:val="00604294"/>
    <w:rsid w:val="00614BFD"/>
    <w:rsid w:val="00632655"/>
    <w:rsid w:val="00652D81"/>
    <w:rsid w:val="00663362"/>
    <w:rsid w:val="0068213B"/>
    <w:rsid w:val="006843A3"/>
    <w:rsid w:val="006909AC"/>
    <w:rsid w:val="00695BDB"/>
    <w:rsid w:val="006A2318"/>
    <w:rsid w:val="006A6E0D"/>
    <w:rsid w:val="006B6398"/>
    <w:rsid w:val="006C330B"/>
    <w:rsid w:val="006E3DCD"/>
    <w:rsid w:val="006E7729"/>
    <w:rsid w:val="006F287C"/>
    <w:rsid w:val="006F2993"/>
    <w:rsid w:val="00705236"/>
    <w:rsid w:val="00706C04"/>
    <w:rsid w:val="00707ADD"/>
    <w:rsid w:val="007216FC"/>
    <w:rsid w:val="0073360B"/>
    <w:rsid w:val="0074113B"/>
    <w:rsid w:val="00743AAA"/>
    <w:rsid w:val="00750C33"/>
    <w:rsid w:val="007514C0"/>
    <w:rsid w:val="00760F5A"/>
    <w:rsid w:val="007658B8"/>
    <w:rsid w:val="00770FE1"/>
    <w:rsid w:val="0077113B"/>
    <w:rsid w:val="00773EDF"/>
    <w:rsid w:val="007767A6"/>
    <w:rsid w:val="007929F0"/>
    <w:rsid w:val="007A2720"/>
    <w:rsid w:val="007B6EFF"/>
    <w:rsid w:val="007D16F2"/>
    <w:rsid w:val="007E4724"/>
    <w:rsid w:val="008018C2"/>
    <w:rsid w:val="00806A06"/>
    <w:rsid w:val="00813072"/>
    <w:rsid w:val="00820239"/>
    <w:rsid w:val="008212A7"/>
    <w:rsid w:val="00822437"/>
    <w:rsid w:val="00827149"/>
    <w:rsid w:val="00835914"/>
    <w:rsid w:val="00835BB2"/>
    <w:rsid w:val="00835E21"/>
    <w:rsid w:val="008401D0"/>
    <w:rsid w:val="00854F46"/>
    <w:rsid w:val="00870841"/>
    <w:rsid w:val="00871B46"/>
    <w:rsid w:val="00886C19"/>
    <w:rsid w:val="00887C8F"/>
    <w:rsid w:val="008919DB"/>
    <w:rsid w:val="008969DC"/>
    <w:rsid w:val="008B5674"/>
    <w:rsid w:val="008D3144"/>
    <w:rsid w:val="008E0752"/>
    <w:rsid w:val="008E1440"/>
    <w:rsid w:val="008E16A7"/>
    <w:rsid w:val="008F01A5"/>
    <w:rsid w:val="008F17E3"/>
    <w:rsid w:val="008F41B8"/>
    <w:rsid w:val="00906C5F"/>
    <w:rsid w:val="00924DC1"/>
    <w:rsid w:val="009414A3"/>
    <w:rsid w:val="00946C8E"/>
    <w:rsid w:val="00965321"/>
    <w:rsid w:val="009672FC"/>
    <w:rsid w:val="0098118F"/>
    <w:rsid w:val="00982DD5"/>
    <w:rsid w:val="009A4D9E"/>
    <w:rsid w:val="009B042E"/>
    <w:rsid w:val="009B5823"/>
    <w:rsid w:val="009C65C5"/>
    <w:rsid w:val="009D0C0E"/>
    <w:rsid w:val="009D5431"/>
    <w:rsid w:val="009D6074"/>
    <w:rsid w:val="009F1F4A"/>
    <w:rsid w:val="009F22EC"/>
    <w:rsid w:val="00A020DC"/>
    <w:rsid w:val="00A07A2B"/>
    <w:rsid w:val="00A32310"/>
    <w:rsid w:val="00A43CB7"/>
    <w:rsid w:val="00A50072"/>
    <w:rsid w:val="00A631CB"/>
    <w:rsid w:val="00A64EB8"/>
    <w:rsid w:val="00A71348"/>
    <w:rsid w:val="00A75BEA"/>
    <w:rsid w:val="00A75D8C"/>
    <w:rsid w:val="00A77542"/>
    <w:rsid w:val="00A77EEC"/>
    <w:rsid w:val="00A80B8D"/>
    <w:rsid w:val="00A811A7"/>
    <w:rsid w:val="00A87BFA"/>
    <w:rsid w:val="00A945F5"/>
    <w:rsid w:val="00A95BB8"/>
    <w:rsid w:val="00A97BF0"/>
    <w:rsid w:val="00AA483B"/>
    <w:rsid w:val="00AB436C"/>
    <w:rsid w:val="00AC51A5"/>
    <w:rsid w:val="00AD1305"/>
    <w:rsid w:val="00AD38D1"/>
    <w:rsid w:val="00AD6A3E"/>
    <w:rsid w:val="00AE03FF"/>
    <w:rsid w:val="00AE5687"/>
    <w:rsid w:val="00AF482B"/>
    <w:rsid w:val="00B116C8"/>
    <w:rsid w:val="00B17F57"/>
    <w:rsid w:val="00B20400"/>
    <w:rsid w:val="00B24A74"/>
    <w:rsid w:val="00B31ABE"/>
    <w:rsid w:val="00B33910"/>
    <w:rsid w:val="00B353AC"/>
    <w:rsid w:val="00B51A83"/>
    <w:rsid w:val="00B54E9B"/>
    <w:rsid w:val="00B56EFA"/>
    <w:rsid w:val="00B62042"/>
    <w:rsid w:val="00B76345"/>
    <w:rsid w:val="00B76F27"/>
    <w:rsid w:val="00B77F1D"/>
    <w:rsid w:val="00B8033F"/>
    <w:rsid w:val="00B81019"/>
    <w:rsid w:val="00B84240"/>
    <w:rsid w:val="00B9136E"/>
    <w:rsid w:val="00B93455"/>
    <w:rsid w:val="00B93E98"/>
    <w:rsid w:val="00BA086F"/>
    <w:rsid w:val="00BB665C"/>
    <w:rsid w:val="00BC758E"/>
    <w:rsid w:val="00BE3D71"/>
    <w:rsid w:val="00C02B92"/>
    <w:rsid w:val="00C0480D"/>
    <w:rsid w:val="00C140DA"/>
    <w:rsid w:val="00C20F8A"/>
    <w:rsid w:val="00C22E25"/>
    <w:rsid w:val="00C239CB"/>
    <w:rsid w:val="00C3064A"/>
    <w:rsid w:val="00C31B9C"/>
    <w:rsid w:val="00C47EFC"/>
    <w:rsid w:val="00C50D3A"/>
    <w:rsid w:val="00C51D47"/>
    <w:rsid w:val="00C56E89"/>
    <w:rsid w:val="00C65747"/>
    <w:rsid w:val="00C74904"/>
    <w:rsid w:val="00C76B39"/>
    <w:rsid w:val="00C97C3E"/>
    <w:rsid w:val="00CB533D"/>
    <w:rsid w:val="00CB79B7"/>
    <w:rsid w:val="00CC03EF"/>
    <w:rsid w:val="00CC0A68"/>
    <w:rsid w:val="00CC1238"/>
    <w:rsid w:val="00CC1877"/>
    <w:rsid w:val="00CC4128"/>
    <w:rsid w:val="00CC526F"/>
    <w:rsid w:val="00CD2ACE"/>
    <w:rsid w:val="00CD3EB4"/>
    <w:rsid w:val="00CE475B"/>
    <w:rsid w:val="00CE65FB"/>
    <w:rsid w:val="00CE6664"/>
    <w:rsid w:val="00CF5EFC"/>
    <w:rsid w:val="00D02A5B"/>
    <w:rsid w:val="00D0468B"/>
    <w:rsid w:val="00D20F1F"/>
    <w:rsid w:val="00D235FA"/>
    <w:rsid w:val="00D25A1D"/>
    <w:rsid w:val="00D415DD"/>
    <w:rsid w:val="00D53881"/>
    <w:rsid w:val="00D63080"/>
    <w:rsid w:val="00D67406"/>
    <w:rsid w:val="00D728AB"/>
    <w:rsid w:val="00D764E9"/>
    <w:rsid w:val="00D76FC1"/>
    <w:rsid w:val="00D81454"/>
    <w:rsid w:val="00D82B7E"/>
    <w:rsid w:val="00D84024"/>
    <w:rsid w:val="00D90043"/>
    <w:rsid w:val="00D9694D"/>
    <w:rsid w:val="00DA3F61"/>
    <w:rsid w:val="00DA42B2"/>
    <w:rsid w:val="00DA63E7"/>
    <w:rsid w:val="00DA669D"/>
    <w:rsid w:val="00DB2282"/>
    <w:rsid w:val="00DC678F"/>
    <w:rsid w:val="00DC6F1F"/>
    <w:rsid w:val="00DD6AC5"/>
    <w:rsid w:val="00DE40C5"/>
    <w:rsid w:val="00DF0471"/>
    <w:rsid w:val="00DF565B"/>
    <w:rsid w:val="00E10A2F"/>
    <w:rsid w:val="00E144F5"/>
    <w:rsid w:val="00E21E9A"/>
    <w:rsid w:val="00E316B1"/>
    <w:rsid w:val="00E33F74"/>
    <w:rsid w:val="00E40D01"/>
    <w:rsid w:val="00E52340"/>
    <w:rsid w:val="00E569E0"/>
    <w:rsid w:val="00E84CD0"/>
    <w:rsid w:val="00E87439"/>
    <w:rsid w:val="00E9156D"/>
    <w:rsid w:val="00EA243F"/>
    <w:rsid w:val="00EA5969"/>
    <w:rsid w:val="00EC6BE2"/>
    <w:rsid w:val="00ED4891"/>
    <w:rsid w:val="00EE1A1F"/>
    <w:rsid w:val="00EE1D4D"/>
    <w:rsid w:val="00EF22FA"/>
    <w:rsid w:val="00EF2A7C"/>
    <w:rsid w:val="00EF4768"/>
    <w:rsid w:val="00F01BA5"/>
    <w:rsid w:val="00F16757"/>
    <w:rsid w:val="00F25FA8"/>
    <w:rsid w:val="00F40D3D"/>
    <w:rsid w:val="00F42EA8"/>
    <w:rsid w:val="00F435F1"/>
    <w:rsid w:val="00F533FD"/>
    <w:rsid w:val="00F566B2"/>
    <w:rsid w:val="00F64319"/>
    <w:rsid w:val="00F66B62"/>
    <w:rsid w:val="00F844C1"/>
    <w:rsid w:val="00F92924"/>
    <w:rsid w:val="00F968A2"/>
    <w:rsid w:val="00F9758D"/>
    <w:rsid w:val="00FA26C9"/>
    <w:rsid w:val="00FA2D5D"/>
    <w:rsid w:val="00FA5968"/>
    <w:rsid w:val="00FA6224"/>
    <w:rsid w:val="00FB1577"/>
    <w:rsid w:val="00FB46CD"/>
    <w:rsid w:val="00FC25E3"/>
    <w:rsid w:val="00FD0428"/>
    <w:rsid w:val="00FD1EB9"/>
    <w:rsid w:val="00FF20B2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7A5DD9"/>
  <w15:docId w15:val="{81774B2D-A504-4E24-A92D-A0A70560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3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1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B3B2F"/>
    <w:pPr>
      <w:keepNext/>
      <w:widowControl w:val="0"/>
      <w:pBdr>
        <w:top w:val="single" w:sz="6" w:space="0" w:color="auto"/>
      </w:pBdr>
      <w:autoSpaceDE w:val="0"/>
      <w:autoSpaceDN w:val="0"/>
      <w:adjustRightInd w:val="0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0B3B2F"/>
    <w:pPr>
      <w:keepNext/>
      <w:widowControl w:val="0"/>
      <w:autoSpaceDE w:val="0"/>
      <w:autoSpaceDN w:val="0"/>
      <w:adjustRightInd w:val="0"/>
      <w:outlineLvl w:val="2"/>
    </w:pPr>
    <w:rPr>
      <w:b/>
      <w:bCs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B3B2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0B3B2F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styleId="Hyperlink">
    <w:name w:val="Hyperlink"/>
    <w:rsid w:val="000B3B2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B3B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B2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3B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3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B2F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B3B2F"/>
    <w:rPr>
      <w:color w:val="954F72" w:themeColor="followedHyperlink"/>
      <w:u w:val="single"/>
    </w:rPr>
  </w:style>
  <w:style w:type="character" w:customStyle="1" w:styleId="IBMAppFormFields">
    <w:name w:val="IBM App Form Fields"/>
    <w:rsid w:val="003631D6"/>
    <w:rPr>
      <w:rFonts w:ascii="45 Helvetica Light" w:hAnsi="45 Helvetica Light"/>
    </w:rPr>
  </w:style>
  <w:style w:type="paragraph" w:styleId="NormalWeb">
    <w:name w:val="Normal (Web)"/>
    <w:basedOn w:val="Normal"/>
    <w:uiPriority w:val="99"/>
    <w:rsid w:val="003631D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1Char">
    <w:name w:val="Heading 1 Char"/>
    <w:basedOn w:val="DefaultParagraphFont"/>
    <w:link w:val="Heading1"/>
    <w:uiPriority w:val="9"/>
    <w:rsid w:val="003631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luetitle">
    <w:name w:val="bluetitle"/>
    <w:rsid w:val="00484BA2"/>
  </w:style>
  <w:style w:type="paragraph" w:customStyle="1" w:styleId="EndNoteBibliographyTitle">
    <w:name w:val="EndNote Bibliography Title"/>
    <w:basedOn w:val="Normal"/>
    <w:rsid w:val="00F66B62"/>
    <w:pPr>
      <w:jc w:val="center"/>
    </w:pPr>
    <w:rPr>
      <w:lang w:val="en-US"/>
    </w:rPr>
  </w:style>
  <w:style w:type="paragraph" w:customStyle="1" w:styleId="EndNoteBibliography">
    <w:name w:val="EndNote Bibliography"/>
    <w:basedOn w:val="Normal"/>
    <w:rsid w:val="00F66B62"/>
    <w:pPr>
      <w:numPr>
        <w:numId w:val="8"/>
      </w:numPr>
    </w:pPr>
    <w:rPr>
      <w:lang w:val="en-US"/>
    </w:rPr>
  </w:style>
  <w:style w:type="paragraph" w:customStyle="1" w:styleId="font8">
    <w:name w:val="font_8"/>
    <w:basedOn w:val="Normal"/>
    <w:rsid w:val="00E9156D"/>
    <w:pPr>
      <w:spacing w:before="100" w:beforeAutospacing="1" w:after="100" w:afterAutospacing="1"/>
    </w:pPr>
    <w:rPr>
      <w:lang w:eastAsia="en-GB"/>
    </w:rPr>
  </w:style>
  <w:style w:type="character" w:customStyle="1" w:styleId="color11">
    <w:name w:val="color_11"/>
    <w:basedOn w:val="DefaultParagraphFont"/>
    <w:rsid w:val="00E9156D"/>
  </w:style>
  <w:style w:type="character" w:customStyle="1" w:styleId="wixguard">
    <w:name w:val="wixguard"/>
    <w:basedOn w:val="DefaultParagraphFont"/>
    <w:rsid w:val="00E9156D"/>
  </w:style>
  <w:style w:type="table" w:styleId="TableGridLight">
    <w:name w:val="Grid Table Light"/>
    <w:basedOn w:val="TableNormal"/>
    <w:uiPriority w:val="40"/>
    <w:rsid w:val="00AF482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71B46"/>
  </w:style>
  <w:style w:type="character" w:customStyle="1" w:styleId="whitetitle">
    <w:name w:val="whitetitle"/>
    <w:basedOn w:val="DefaultParagraphFont"/>
    <w:rsid w:val="00871B46"/>
  </w:style>
  <w:style w:type="character" w:styleId="CommentReference">
    <w:name w:val="annotation reference"/>
    <w:basedOn w:val="DefaultParagraphFont"/>
    <w:uiPriority w:val="99"/>
    <w:semiHidden/>
    <w:unhideWhenUsed/>
    <w:rsid w:val="00751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4C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4C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4C0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34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b.gholipour@soton.ac.uk" TargetMode="External"/><Relationship Id="rId2" Type="http://schemas.openxmlformats.org/officeDocument/2006/relationships/hyperlink" Target="http://www.nanoscaleopt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925</Words>
  <Characters>5277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Meskarian R.</dc:creator>
  <cp:keywords/>
  <dc:description/>
  <cp:lastModifiedBy>Behrad G</cp:lastModifiedBy>
  <cp:revision>11</cp:revision>
  <cp:lastPrinted>2018-01-27T16:36:00Z</cp:lastPrinted>
  <dcterms:created xsi:type="dcterms:W3CDTF">2019-01-17T23:15:00Z</dcterms:created>
  <dcterms:modified xsi:type="dcterms:W3CDTF">2019-01-18T00:14:00Z</dcterms:modified>
</cp:coreProperties>
</file>