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69" w:rsidRDefault="00436669" w:rsidP="00436669">
      <w:pPr>
        <w:pStyle w:val="ListParagraph"/>
        <w:numPr>
          <w:ilvl w:val="0"/>
          <w:numId w:val="2"/>
        </w:numPr>
      </w:pPr>
      <w:r>
        <w:t>Two pillars of ethics in a university classroom</w:t>
      </w:r>
    </w:p>
    <w:p w:rsidR="00F4000A" w:rsidRDefault="00F55605" w:rsidP="00436669">
      <w:pPr>
        <w:pStyle w:val="ListParagraph"/>
        <w:numPr>
          <w:ilvl w:val="1"/>
          <w:numId w:val="2"/>
        </w:numPr>
      </w:pPr>
      <w:r>
        <w:t>Academic</w:t>
      </w:r>
      <w:r w:rsidR="00436669">
        <w:t xml:space="preserve"> ethics –</w:t>
      </w:r>
    </w:p>
    <w:p w:rsidR="00436669" w:rsidRDefault="00F4000A" w:rsidP="00F4000A">
      <w:pPr>
        <w:pStyle w:val="ListParagraph"/>
        <w:numPr>
          <w:ilvl w:val="2"/>
          <w:numId w:val="2"/>
        </w:numPr>
      </w:pPr>
      <w:r>
        <w:t>E</w:t>
      </w:r>
      <w:r w:rsidR="00436669">
        <w:t xml:space="preserve">xpectations for both students and instructors have to have in </w:t>
      </w:r>
      <w:r>
        <w:t>terms of the content of the course</w:t>
      </w:r>
    </w:p>
    <w:p w:rsidR="000A2B66" w:rsidRDefault="007B5023" w:rsidP="000A2B66">
      <w:pPr>
        <w:pStyle w:val="ListParagraph"/>
        <w:numPr>
          <w:ilvl w:val="2"/>
          <w:numId w:val="2"/>
        </w:numPr>
      </w:pPr>
      <w:r w:rsidRPr="00F4000A">
        <w:t>Society for Teaching and Learning in Higher Education (STLHE)</w:t>
      </w:r>
      <w:r w:rsidR="000A2B66">
        <w:t xml:space="preserve"> and various University policies on grading, academic integrity, etc.</w:t>
      </w:r>
    </w:p>
    <w:p w:rsidR="00435D23" w:rsidRPr="00F4000A" w:rsidRDefault="00435D23" w:rsidP="000A2B66">
      <w:pPr>
        <w:pStyle w:val="ListParagraph"/>
        <w:numPr>
          <w:ilvl w:val="2"/>
          <w:numId w:val="2"/>
        </w:numPr>
      </w:pPr>
      <w:r>
        <w:t>Disciplinary expectations, including professional codes of ethics</w:t>
      </w:r>
    </w:p>
    <w:p w:rsidR="00F4000A" w:rsidRDefault="00F4000A" w:rsidP="00436669">
      <w:pPr>
        <w:pStyle w:val="ListParagraph"/>
        <w:numPr>
          <w:ilvl w:val="1"/>
          <w:numId w:val="2"/>
        </w:numPr>
      </w:pPr>
      <w:r>
        <w:t>Workplace ethics</w:t>
      </w:r>
    </w:p>
    <w:p w:rsidR="00F4000A" w:rsidRDefault="00F4000A" w:rsidP="00F4000A">
      <w:pPr>
        <w:pStyle w:val="ListParagraph"/>
        <w:numPr>
          <w:ilvl w:val="2"/>
          <w:numId w:val="2"/>
        </w:numPr>
      </w:pPr>
      <w:r>
        <w:t xml:space="preserve">Expectations established by law and University policy that determine </w:t>
      </w:r>
      <w:r w:rsidR="000B79B8">
        <w:t>every member of the community has a right to a safe workplace in which they have the opportunity for full participation.</w:t>
      </w:r>
    </w:p>
    <w:p w:rsidR="000B79B8" w:rsidRDefault="000A2B66" w:rsidP="000A2B66">
      <w:pPr>
        <w:pStyle w:val="ListParagraph"/>
        <w:numPr>
          <w:ilvl w:val="2"/>
          <w:numId w:val="2"/>
        </w:numPr>
      </w:pPr>
      <w:r>
        <w:t xml:space="preserve">Some examples Discrimination, Harassment and Duty to Accommodate Policy, Sexual Violence Policy, </w:t>
      </w:r>
      <w:r w:rsidR="009D7919">
        <w:t>Code of Student</w:t>
      </w:r>
      <w:r w:rsidR="009D7919" w:rsidRPr="00F55605">
        <w:rPr>
          <w:lang w:val="en-CA"/>
        </w:rPr>
        <w:t xml:space="preserve"> Behaviour</w:t>
      </w:r>
      <w:r w:rsidR="007B5023">
        <w:rPr>
          <w:lang w:val="en-CA"/>
        </w:rPr>
        <w:t>, Ethical Conduct Policy</w:t>
      </w:r>
    </w:p>
    <w:p w:rsidR="009874BF" w:rsidRDefault="009874BF" w:rsidP="009D7919">
      <w:pPr>
        <w:pStyle w:val="ListParagraph"/>
        <w:numPr>
          <w:ilvl w:val="0"/>
          <w:numId w:val="2"/>
        </w:numPr>
      </w:pPr>
      <w:r>
        <w:t xml:space="preserve">Instructors need to be aware of all of their responsibilities, know when </w:t>
      </w:r>
      <w:r w:rsidR="00E47DE7">
        <w:t xml:space="preserve">and when not </w:t>
      </w:r>
      <w:r>
        <w:t xml:space="preserve">to use their discretion, and </w:t>
      </w:r>
      <w:r w:rsidR="009D7919">
        <w:t>when to consult with or refer a matter to others.</w:t>
      </w:r>
    </w:p>
    <w:p w:rsidR="00FB0BFD" w:rsidRDefault="00FB0BFD" w:rsidP="009D7919">
      <w:pPr>
        <w:pStyle w:val="ListParagraph"/>
        <w:numPr>
          <w:ilvl w:val="0"/>
          <w:numId w:val="2"/>
        </w:numPr>
      </w:pPr>
      <w:r>
        <w:t>Sources of support and authority</w:t>
      </w:r>
    </w:p>
    <w:p w:rsidR="00E47DE7" w:rsidRDefault="00F55605" w:rsidP="00FB0BFD">
      <w:pPr>
        <w:pStyle w:val="ListParagraph"/>
        <w:numPr>
          <w:ilvl w:val="1"/>
          <w:numId w:val="2"/>
        </w:numPr>
      </w:pPr>
      <w:r>
        <w:t>Academic</w:t>
      </w:r>
      <w:r w:rsidR="00435D23">
        <w:t xml:space="preserve"> ethics</w:t>
      </w:r>
    </w:p>
    <w:p w:rsidR="00435D23" w:rsidRDefault="00435D23" w:rsidP="00FB0BFD">
      <w:pPr>
        <w:pStyle w:val="ListParagraph"/>
        <w:numPr>
          <w:ilvl w:val="2"/>
          <w:numId w:val="2"/>
        </w:numPr>
      </w:pPr>
      <w:r>
        <w:t>Instructor in the course</w:t>
      </w:r>
      <w:r w:rsidR="00FB0BFD">
        <w:t xml:space="preserve"> (primary responsibility)</w:t>
      </w:r>
    </w:p>
    <w:p w:rsidR="00435D23" w:rsidRDefault="00435D23" w:rsidP="00FB0BFD">
      <w:pPr>
        <w:pStyle w:val="ListParagraph"/>
        <w:numPr>
          <w:ilvl w:val="2"/>
          <w:numId w:val="2"/>
        </w:numPr>
      </w:pPr>
      <w:r>
        <w:t>Department</w:t>
      </w:r>
    </w:p>
    <w:p w:rsidR="00435D23" w:rsidRDefault="00435D23" w:rsidP="00FB0BFD">
      <w:pPr>
        <w:pStyle w:val="ListParagraph"/>
        <w:numPr>
          <w:ilvl w:val="2"/>
          <w:numId w:val="2"/>
        </w:numPr>
      </w:pPr>
      <w:r>
        <w:t>Faculty</w:t>
      </w:r>
    </w:p>
    <w:p w:rsidR="00FB0BFD" w:rsidRDefault="00FB0BFD" w:rsidP="00FB0BFD">
      <w:pPr>
        <w:pStyle w:val="ListParagraph"/>
        <w:numPr>
          <w:ilvl w:val="1"/>
          <w:numId w:val="2"/>
        </w:numPr>
      </w:pPr>
      <w:r>
        <w:t>Workplace ethics</w:t>
      </w:r>
    </w:p>
    <w:p w:rsidR="00FB0BFD" w:rsidRDefault="00FB0BFD" w:rsidP="00FB0BFD">
      <w:pPr>
        <w:pStyle w:val="ListParagraph"/>
        <w:numPr>
          <w:ilvl w:val="2"/>
          <w:numId w:val="2"/>
        </w:numPr>
      </w:pPr>
      <w:r>
        <w:t>Instructor in the course</w:t>
      </w:r>
    </w:p>
    <w:p w:rsidR="00BE47F7" w:rsidRDefault="00BE47F7" w:rsidP="00F55605">
      <w:pPr>
        <w:pStyle w:val="ListParagraph"/>
        <w:numPr>
          <w:ilvl w:val="2"/>
          <w:numId w:val="2"/>
        </w:numPr>
      </w:pPr>
      <w:r>
        <w:t>Department</w:t>
      </w:r>
      <w:bookmarkStart w:id="0" w:name="_GoBack"/>
      <w:bookmarkEnd w:id="0"/>
    </w:p>
    <w:p w:rsidR="00F55605" w:rsidRDefault="00F55605" w:rsidP="00F55605">
      <w:pPr>
        <w:pStyle w:val="ListParagraph"/>
        <w:numPr>
          <w:ilvl w:val="2"/>
          <w:numId w:val="2"/>
        </w:numPr>
      </w:pPr>
      <w:r>
        <w:t>Dean of Students Office</w:t>
      </w:r>
    </w:p>
    <w:p w:rsidR="00BE47F7" w:rsidRDefault="00BE47F7" w:rsidP="00BE47F7">
      <w:pPr>
        <w:pStyle w:val="ListParagraph"/>
        <w:numPr>
          <w:ilvl w:val="2"/>
          <w:numId w:val="2"/>
        </w:numPr>
      </w:pPr>
      <w:r>
        <w:t>Faculty of Graduate Studies and Research</w:t>
      </w:r>
    </w:p>
    <w:p w:rsidR="00FB0BFD" w:rsidRDefault="007B5023" w:rsidP="00FB0BFD">
      <w:pPr>
        <w:pStyle w:val="ListParagraph"/>
        <w:numPr>
          <w:ilvl w:val="2"/>
          <w:numId w:val="2"/>
        </w:numPr>
      </w:pPr>
      <w:r>
        <w:t>Office of Safe Disclosure and Human Rights</w:t>
      </w:r>
    </w:p>
    <w:p w:rsidR="007B5023" w:rsidRDefault="007B5023" w:rsidP="00FB0BFD">
      <w:pPr>
        <w:pStyle w:val="ListParagraph"/>
        <w:numPr>
          <w:ilvl w:val="2"/>
          <w:numId w:val="2"/>
        </w:numPr>
      </w:pPr>
      <w:r>
        <w:t>Human Resource Services</w:t>
      </w:r>
    </w:p>
    <w:p w:rsidR="00F55605" w:rsidRDefault="00F55605" w:rsidP="00FB0BFD">
      <w:pPr>
        <w:pStyle w:val="ListParagraph"/>
        <w:numPr>
          <w:ilvl w:val="2"/>
          <w:numId w:val="2"/>
        </w:numPr>
      </w:pPr>
      <w:r>
        <w:t>Helping Individuals at Risk</w:t>
      </w:r>
    </w:p>
    <w:p w:rsidR="00F55605" w:rsidRDefault="00F55605" w:rsidP="00F55605">
      <w:pPr>
        <w:pStyle w:val="ListParagraph"/>
        <w:numPr>
          <w:ilvl w:val="2"/>
          <w:numId w:val="2"/>
        </w:numPr>
      </w:pPr>
      <w:r>
        <w:t>Accessibility Resources</w:t>
      </w:r>
    </w:p>
    <w:p w:rsidR="00FB0BFD" w:rsidRDefault="00FB0BFD" w:rsidP="00FB0BFD">
      <w:pPr>
        <w:pStyle w:val="ListParagraph"/>
        <w:numPr>
          <w:ilvl w:val="2"/>
          <w:numId w:val="2"/>
        </w:numPr>
      </w:pPr>
      <w:r>
        <w:t>Sexual Assault Centre</w:t>
      </w:r>
    </w:p>
    <w:p w:rsidR="00FB0BFD" w:rsidRDefault="00FB0BFD" w:rsidP="00FB0BFD">
      <w:pPr>
        <w:pStyle w:val="ListParagraph"/>
        <w:numPr>
          <w:ilvl w:val="2"/>
          <w:numId w:val="2"/>
        </w:numPr>
      </w:pPr>
      <w:r>
        <w:t>University of Alberta Protective Services</w:t>
      </w:r>
    </w:p>
    <w:p w:rsidR="00F55605" w:rsidRDefault="00F55605">
      <w:pPr>
        <w:pStyle w:val="ListParagraph"/>
        <w:numPr>
          <w:ilvl w:val="2"/>
          <w:numId w:val="2"/>
        </w:numPr>
      </w:pPr>
      <w:r>
        <w:t>Student Conduct and Accountability</w:t>
      </w:r>
    </w:p>
    <w:p w:rsidR="00F55605" w:rsidRDefault="00F55605" w:rsidP="00F55605">
      <w:pPr>
        <w:pStyle w:val="ListParagraph"/>
        <w:numPr>
          <w:ilvl w:val="1"/>
          <w:numId w:val="2"/>
        </w:numPr>
      </w:pPr>
      <w:r>
        <w:t xml:space="preserve">Note that student conduct is a shared responsibility between the </w:t>
      </w:r>
      <w:r w:rsidR="007B5023">
        <w:t>Faculties (</w:t>
      </w:r>
      <w:r>
        <w:t>academic</w:t>
      </w:r>
      <w:r w:rsidR="007B5023">
        <w:t>)</w:t>
      </w:r>
      <w:r>
        <w:t xml:space="preserve"> and </w:t>
      </w:r>
      <w:r w:rsidR="007B5023">
        <w:t>Protective Services (</w:t>
      </w:r>
      <w:r>
        <w:t>non-academic</w:t>
      </w:r>
      <w:r w:rsidR="007B5023">
        <w:t>)</w:t>
      </w:r>
    </w:p>
    <w:sectPr w:rsidR="00F5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82A"/>
    <w:multiLevelType w:val="hybridMultilevel"/>
    <w:tmpl w:val="336E8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15D6B"/>
    <w:multiLevelType w:val="hybridMultilevel"/>
    <w:tmpl w:val="4A82D4A6"/>
    <w:lvl w:ilvl="0" w:tplc="6C1A99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86CA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121F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9A48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221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165A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8AB4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BA7C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C892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A310F06"/>
    <w:multiLevelType w:val="hybridMultilevel"/>
    <w:tmpl w:val="F558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69"/>
    <w:rsid w:val="000A2B66"/>
    <w:rsid w:val="000B79B8"/>
    <w:rsid w:val="001E48FA"/>
    <w:rsid w:val="00435D23"/>
    <w:rsid w:val="00436669"/>
    <w:rsid w:val="007B5023"/>
    <w:rsid w:val="009874BF"/>
    <w:rsid w:val="009D7919"/>
    <w:rsid w:val="00BE47F7"/>
    <w:rsid w:val="00E44114"/>
    <w:rsid w:val="00E47DE7"/>
    <w:rsid w:val="00F4000A"/>
    <w:rsid w:val="00F55605"/>
    <w:rsid w:val="00FB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A52E"/>
  <w15:chartTrackingRefBased/>
  <w15:docId w15:val="{8340923A-553E-4827-A78E-473B5D60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9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chackett</dc:creator>
  <cp:keywords/>
  <dc:description/>
  <cp:lastModifiedBy>chackett</cp:lastModifiedBy>
  <cp:revision>4</cp:revision>
  <dcterms:created xsi:type="dcterms:W3CDTF">2018-08-24T16:28:00Z</dcterms:created>
  <dcterms:modified xsi:type="dcterms:W3CDTF">2018-08-24T16:39:00Z</dcterms:modified>
</cp:coreProperties>
</file>