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6D7BA" w14:textId="6E4B914C" w:rsidR="00875B58" w:rsidRDefault="00C71EF3" w:rsidP="002C383B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 xml:space="preserve">Delegating </w:t>
      </w:r>
      <w:r w:rsidR="00352495">
        <w:rPr>
          <w:rFonts w:ascii="Arial" w:hAnsi="Arial" w:cs="Arial"/>
          <w:b/>
          <w:color w:val="007C41"/>
          <w:sz w:val="28"/>
          <w:szCs w:val="28"/>
        </w:rPr>
        <w:t>Project Manager</w:t>
      </w:r>
      <w:r>
        <w:rPr>
          <w:rFonts w:ascii="Arial" w:hAnsi="Arial" w:cs="Arial"/>
          <w:b/>
          <w:color w:val="007C41"/>
          <w:sz w:val="28"/>
          <w:szCs w:val="28"/>
        </w:rPr>
        <w:t xml:space="preserve"> Approvals</w:t>
      </w:r>
      <w:r w:rsidR="00875B58">
        <w:rPr>
          <w:rFonts w:ascii="Arial" w:hAnsi="Arial" w:cs="Arial"/>
          <w:b/>
          <w:color w:val="007C41"/>
          <w:sz w:val="28"/>
          <w:szCs w:val="28"/>
        </w:rPr>
        <w:t xml:space="preserve"> </w:t>
      </w:r>
      <w:r w:rsidR="00AD77E8">
        <w:rPr>
          <w:rFonts w:ascii="Arial" w:hAnsi="Arial" w:cs="Arial"/>
          <w:b/>
          <w:color w:val="007C41"/>
          <w:sz w:val="28"/>
          <w:szCs w:val="28"/>
        </w:rPr>
        <w:t xml:space="preserve">- </w:t>
      </w:r>
      <w:proofErr w:type="spellStart"/>
      <w:r w:rsidR="00AD77E8">
        <w:rPr>
          <w:rFonts w:ascii="Arial" w:hAnsi="Arial" w:cs="Arial"/>
          <w:b/>
          <w:color w:val="007C41"/>
          <w:sz w:val="28"/>
          <w:szCs w:val="28"/>
        </w:rPr>
        <w:t>eForms</w:t>
      </w:r>
      <w:proofErr w:type="spellEnd"/>
    </w:p>
    <w:p w14:paraId="2D502CE5" w14:textId="519B1F6B" w:rsidR="002C383B" w:rsidRDefault="00352495" w:rsidP="00DE082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eForm</w:t>
      </w:r>
      <w:proofErr w:type="spellEnd"/>
      <w:proofErr w:type="gramEnd"/>
      <w:r>
        <w:rPr>
          <w:rFonts w:ascii="Arial" w:hAnsi="Arial" w:cs="Arial"/>
        </w:rPr>
        <w:t xml:space="preserve"> project manager approval </w:t>
      </w:r>
      <w:r w:rsidR="00C71EF3">
        <w:rPr>
          <w:rFonts w:ascii="Arial" w:hAnsi="Arial" w:cs="Arial"/>
        </w:rPr>
        <w:t xml:space="preserve">delegation is </w:t>
      </w:r>
      <w:r w:rsidR="00DF744D">
        <w:rPr>
          <w:rFonts w:ascii="Arial" w:hAnsi="Arial" w:cs="Arial"/>
        </w:rPr>
        <w:t xml:space="preserve">a </w:t>
      </w:r>
      <w:r w:rsidR="00C71EF3">
        <w:rPr>
          <w:rFonts w:ascii="Arial" w:hAnsi="Arial" w:cs="Arial"/>
        </w:rPr>
        <w:t xml:space="preserve">control process in place to ensure that </w:t>
      </w:r>
      <w:r w:rsidR="006A6ACE">
        <w:rPr>
          <w:rFonts w:ascii="Arial" w:hAnsi="Arial" w:cs="Arial"/>
        </w:rPr>
        <w:t xml:space="preserve">approvals for </w:t>
      </w:r>
      <w:proofErr w:type="spellStart"/>
      <w:r w:rsidR="006A6ACE" w:rsidRPr="006A6ACE">
        <w:rPr>
          <w:rFonts w:ascii="Arial" w:hAnsi="Arial" w:cs="Arial"/>
        </w:rPr>
        <w:t>eForms</w:t>
      </w:r>
      <w:proofErr w:type="spellEnd"/>
      <w:r w:rsidR="006A6ACE" w:rsidRPr="006A6ACE">
        <w:rPr>
          <w:rFonts w:ascii="Arial" w:hAnsi="Arial" w:cs="Arial"/>
        </w:rPr>
        <w:t xml:space="preserve"> for hires, job changes or status changes on behalf of the research project holder </w:t>
      </w:r>
      <w:r w:rsidR="00C71EF3">
        <w:rPr>
          <w:rFonts w:ascii="Arial" w:hAnsi="Arial" w:cs="Arial"/>
        </w:rPr>
        <w:t>are appropriately managed in an efficient and timely manner without any disruption to workflow process.</w:t>
      </w:r>
    </w:p>
    <w:p w14:paraId="72CC50D5" w14:textId="194E8517" w:rsidR="00C71EF3" w:rsidRPr="00B35379" w:rsidRDefault="00C71EF3" w:rsidP="00DE0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approver must exercise due diligence in assigning appropriate people as delegates (back up approvers) for </w:t>
      </w:r>
      <w:proofErr w:type="spellStart"/>
      <w:r w:rsidR="00352495">
        <w:rPr>
          <w:rFonts w:ascii="Arial" w:hAnsi="Arial" w:cs="Arial"/>
        </w:rPr>
        <w:t>eForm</w:t>
      </w:r>
      <w:proofErr w:type="spellEnd"/>
      <w:r w:rsidR="00352495">
        <w:rPr>
          <w:rFonts w:ascii="Arial" w:hAnsi="Arial" w:cs="Arial"/>
        </w:rPr>
        <w:t xml:space="preserve"> project approvals</w:t>
      </w:r>
      <w:r>
        <w:rPr>
          <w:rFonts w:ascii="Arial" w:hAnsi="Arial" w:cs="Arial"/>
        </w:rPr>
        <w:t>, communicate their expectations to them, and ensure they will be able</w:t>
      </w:r>
      <w:r w:rsidR="00546DF5">
        <w:rPr>
          <w:rFonts w:ascii="Arial" w:hAnsi="Arial" w:cs="Arial"/>
        </w:rPr>
        <w:t xml:space="preserve"> to accept responsibility</w:t>
      </w:r>
      <w:r>
        <w:rPr>
          <w:rFonts w:ascii="Arial" w:hAnsi="Arial" w:cs="Arial"/>
        </w:rPr>
        <w:t xml:space="preserve"> and </w:t>
      </w:r>
      <w:r w:rsidR="00546DF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available to take actions in a timely manner.</w:t>
      </w:r>
    </w:p>
    <w:p w14:paraId="7E89D33F" w14:textId="77777777" w:rsidR="00A7460D" w:rsidRPr="00B35379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B3537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0E00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77D723CE" w14:textId="5D11C039" w:rsidR="002C383B" w:rsidRPr="00B35379" w:rsidRDefault="00C71EF3" w:rsidP="00A7460D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Definition</w:t>
      </w:r>
    </w:p>
    <w:p w14:paraId="2EFD5625" w14:textId="2DC48864" w:rsidR="00A04D1B" w:rsidRPr="007354C9" w:rsidRDefault="00C71EF3" w:rsidP="00A04D1B">
      <w:pPr>
        <w:pStyle w:val="BrochureCopy"/>
        <w:rPr>
          <w:rFonts w:ascii="Arial" w:hAnsi="Arial" w:cs="Arial"/>
          <w:iCs/>
          <w:sz w:val="22"/>
        </w:rPr>
      </w:pPr>
      <w:r w:rsidRPr="007354C9">
        <w:rPr>
          <w:rFonts w:ascii="Arial" w:hAnsi="Arial" w:cs="Arial"/>
          <w:b/>
          <w:iCs/>
          <w:sz w:val="22"/>
        </w:rPr>
        <w:t>Approver:</w:t>
      </w:r>
      <w:r w:rsidRPr="007354C9">
        <w:rPr>
          <w:rFonts w:ascii="Arial" w:hAnsi="Arial" w:cs="Arial"/>
          <w:iCs/>
          <w:sz w:val="22"/>
        </w:rPr>
        <w:t xml:space="preserve"> </w:t>
      </w:r>
      <w:r w:rsidR="00352495">
        <w:rPr>
          <w:rFonts w:ascii="Arial" w:hAnsi="Arial" w:cs="Arial"/>
          <w:iCs/>
          <w:sz w:val="22"/>
        </w:rPr>
        <w:t>Project holder/sponsor, Project Manager</w:t>
      </w:r>
    </w:p>
    <w:p w14:paraId="20EFA355" w14:textId="18B5888D" w:rsidR="00A04D1B" w:rsidRPr="007354C9" w:rsidRDefault="00C71EF3" w:rsidP="00C71EF3">
      <w:pPr>
        <w:pStyle w:val="BrochureCopy"/>
        <w:rPr>
          <w:rFonts w:ascii="Arial" w:hAnsi="Arial" w:cs="Arial"/>
          <w:sz w:val="24"/>
          <w:szCs w:val="24"/>
        </w:rPr>
      </w:pPr>
      <w:r w:rsidRPr="007354C9">
        <w:rPr>
          <w:rFonts w:ascii="Arial" w:hAnsi="Arial" w:cs="Arial"/>
          <w:b/>
          <w:iCs/>
          <w:sz w:val="22"/>
        </w:rPr>
        <w:t>Delegate/Proxy</w:t>
      </w:r>
      <w:r w:rsidRPr="007354C9">
        <w:rPr>
          <w:rFonts w:ascii="Arial" w:hAnsi="Arial" w:cs="Arial"/>
          <w:iCs/>
          <w:sz w:val="22"/>
        </w:rPr>
        <w:t>: a person temporarily assigned to act on behalf of the approver</w:t>
      </w:r>
      <w:r w:rsidR="00352495">
        <w:rPr>
          <w:rFonts w:ascii="Arial" w:hAnsi="Arial" w:cs="Arial"/>
          <w:iCs/>
          <w:sz w:val="22"/>
        </w:rPr>
        <w:t xml:space="preserve"> within the same project</w:t>
      </w:r>
    </w:p>
    <w:p w14:paraId="394555E9" w14:textId="77777777" w:rsidR="006A6ACE" w:rsidRPr="006A6ACE" w:rsidRDefault="006A6ACE" w:rsidP="00A04D1B">
      <w:pPr>
        <w:rPr>
          <w:rFonts w:ascii="Arial" w:hAnsi="Arial" w:cs="Arial"/>
          <w:b/>
          <w:color w:val="007C41"/>
          <w:sz w:val="8"/>
          <w:szCs w:val="28"/>
        </w:rPr>
      </w:pPr>
    </w:p>
    <w:p w14:paraId="4AE612A0" w14:textId="6581A289" w:rsidR="00A04D1B" w:rsidRDefault="00C71EF3" w:rsidP="00A04D1B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Responsibility</w:t>
      </w:r>
      <w:r w:rsidR="00A04D1B" w:rsidRPr="00B35379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p w14:paraId="4675D9B2" w14:textId="0497C35D" w:rsidR="00C71EF3" w:rsidRDefault="00C71EF3" w:rsidP="00A04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E72BC">
        <w:rPr>
          <w:rFonts w:ascii="Arial" w:hAnsi="Arial" w:cs="Arial"/>
        </w:rPr>
        <w:t xml:space="preserve">project sponsor </w:t>
      </w:r>
      <w:r>
        <w:rPr>
          <w:rFonts w:ascii="Arial" w:hAnsi="Arial" w:cs="Arial"/>
        </w:rPr>
        <w:t>is ultimately responsible to ensure</w:t>
      </w:r>
      <w:r w:rsidR="00DF744D">
        <w:rPr>
          <w:rFonts w:ascii="Arial" w:hAnsi="Arial" w:cs="Arial"/>
        </w:rPr>
        <w:t>:</w:t>
      </w:r>
    </w:p>
    <w:p w14:paraId="482A21AC" w14:textId="23A52332" w:rsidR="00C71EF3" w:rsidRDefault="00C71EF3" w:rsidP="00DF744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F744D">
        <w:rPr>
          <w:rFonts w:ascii="Arial" w:hAnsi="Arial" w:cs="Arial"/>
        </w:rPr>
        <w:t xml:space="preserve">That </w:t>
      </w:r>
      <w:r w:rsidR="001E72BC">
        <w:rPr>
          <w:rFonts w:ascii="Arial" w:hAnsi="Arial" w:cs="Arial"/>
        </w:rPr>
        <w:t>delegate is a team member from within the same project</w:t>
      </w:r>
    </w:p>
    <w:p w14:paraId="0BF679FE" w14:textId="05DC1E67" w:rsidR="00C71EF3" w:rsidRDefault="006A6ACE" w:rsidP="00DF744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delegate has the appropriate knowledge and understanding of research work.</w:t>
      </w:r>
    </w:p>
    <w:p w14:paraId="68870140" w14:textId="668AB897" w:rsidR="006A6ACE" w:rsidRDefault="006A6ACE" w:rsidP="00DF744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delegate is able to meet the requirements/terms and conditions of the sponsor and research budget.</w:t>
      </w:r>
    </w:p>
    <w:p w14:paraId="72D8663F" w14:textId="77777777" w:rsidR="006A6ACE" w:rsidRPr="006A6ACE" w:rsidRDefault="006A6ACE" w:rsidP="006A6ACE">
      <w:pPr>
        <w:pStyle w:val="ListParagraph"/>
        <w:rPr>
          <w:rFonts w:ascii="Arial" w:hAnsi="Arial" w:cs="Arial"/>
          <w:sz w:val="12"/>
        </w:rPr>
      </w:pPr>
    </w:p>
    <w:p w14:paraId="7FA4B977" w14:textId="3FE106B0" w:rsidR="00C71EF3" w:rsidRDefault="007354C9" w:rsidP="00C71EF3">
      <w:pPr>
        <w:rPr>
          <w:rFonts w:ascii="Arial" w:hAnsi="Arial" w:cs="Arial"/>
          <w:b/>
          <w:color w:val="007C41"/>
          <w:sz w:val="28"/>
          <w:szCs w:val="28"/>
        </w:rPr>
      </w:pPr>
      <w:r w:rsidRPr="007354C9">
        <w:rPr>
          <w:rFonts w:ascii="Arial" w:hAnsi="Arial" w:cs="Arial"/>
          <w:b/>
          <w:color w:val="007C41"/>
          <w:sz w:val="28"/>
          <w:szCs w:val="28"/>
        </w:rPr>
        <w:t>Process</w:t>
      </w:r>
    </w:p>
    <w:p w14:paraId="6D1ECE9A" w14:textId="4CE3FF58" w:rsidR="00A646C4" w:rsidRPr="00A646C4" w:rsidRDefault="00DF744D" w:rsidP="00A646C4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646C4">
        <w:rPr>
          <w:rFonts w:ascii="Arial" w:hAnsi="Arial" w:cs="Arial"/>
        </w:rPr>
        <w:t xml:space="preserve">Delegation of </w:t>
      </w:r>
      <w:r w:rsidR="001E72BC" w:rsidRPr="00A646C4">
        <w:rPr>
          <w:rFonts w:ascii="Arial" w:hAnsi="Arial" w:cs="Arial"/>
        </w:rPr>
        <w:t xml:space="preserve">Project Manager </w:t>
      </w:r>
      <w:r w:rsidRPr="00A646C4">
        <w:rPr>
          <w:rFonts w:ascii="Arial" w:hAnsi="Arial" w:cs="Arial"/>
        </w:rPr>
        <w:t xml:space="preserve">approvals is managed through </w:t>
      </w:r>
      <w:r w:rsidR="00546DF5" w:rsidRPr="00A646C4">
        <w:rPr>
          <w:rFonts w:ascii="Arial" w:hAnsi="Arial" w:cs="Arial"/>
        </w:rPr>
        <w:t>the</w:t>
      </w:r>
      <w:r w:rsidR="00A646C4" w:rsidRPr="00A646C4">
        <w:rPr>
          <w:rFonts w:ascii="Arial" w:hAnsi="Arial" w:cs="Arial"/>
        </w:rPr>
        <w:t xml:space="preserve"> “</w:t>
      </w:r>
      <w:r w:rsidR="00A646C4" w:rsidRPr="00A646C4">
        <w:rPr>
          <w:rFonts w:ascii="Arial" w:hAnsi="Arial" w:cs="Arial"/>
          <w:color w:val="07041A"/>
          <w:sz w:val="21"/>
          <w:szCs w:val="21"/>
        </w:rPr>
        <w:t xml:space="preserve">PeopleSoft Human Capital Management (HCM) Research Delegation Access Request </w:t>
      </w:r>
      <w:bookmarkStart w:id="0" w:name="_GoBack"/>
      <w:bookmarkEnd w:id="0"/>
      <w:r w:rsidR="00A646C4" w:rsidRPr="00A646C4">
        <w:rPr>
          <w:rFonts w:ascii="Arial" w:hAnsi="Arial" w:cs="Arial"/>
          <w:color w:val="07041A"/>
          <w:sz w:val="21"/>
          <w:szCs w:val="21"/>
        </w:rPr>
        <w:t xml:space="preserve">- </w:t>
      </w:r>
      <w:proofErr w:type="spellStart"/>
      <w:r w:rsidR="00A646C4" w:rsidRPr="00A646C4">
        <w:rPr>
          <w:rFonts w:ascii="Arial" w:hAnsi="Arial" w:cs="Arial"/>
          <w:color w:val="07041A"/>
          <w:sz w:val="21"/>
          <w:szCs w:val="21"/>
        </w:rPr>
        <w:t>eForms</w:t>
      </w:r>
      <w:proofErr w:type="spellEnd"/>
      <w:r w:rsidR="00A646C4" w:rsidRPr="00A646C4">
        <w:rPr>
          <w:rFonts w:ascii="Arial" w:hAnsi="Arial" w:cs="Arial"/>
          <w:color w:val="07041A"/>
          <w:sz w:val="21"/>
          <w:szCs w:val="21"/>
        </w:rPr>
        <w:t xml:space="preserve">” </w:t>
      </w:r>
      <w:r w:rsidR="00546DF5" w:rsidRPr="00A646C4">
        <w:rPr>
          <w:rFonts w:ascii="Arial" w:hAnsi="Arial" w:cs="Arial"/>
        </w:rPr>
        <w:t xml:space="preserve">form </w:t>
      </w:r>
      <w:r w:rsidR="001E72BC" w:rsidRPr="00A646C4">
        <w:rPr>
          <w:rFonts w:ascii="Arial" w:hAnsi="Arial" w:cs="Arial"/>
        </w:rPr>
        <w:t xml:space="preserve">available on </w:t>
      </w:r>
      <w:hyperlink r:id="rId8" w:history="1">
        <w:r w:rsidR="00A646C4" w:rsidRPr="00A646C4">
          <w:rPr>
            <w:rStyle w:val="Hyperlink"/>
            <w:rFonts w:ascii="Arial" w:hAnsi="Arial" w:cs="Arial"/>
          </w:rPr>
          <w:t>https://ist.ualberta.ca/sites/default/files/Request_for_Project_Delegation_Assignment-eForms.doc</w:t>
        </w:r>
      </w:hyperlink>
    </w:p>
    <w:p w14:paraId="4F530753" w14:textId="7B8D0C53" w:rsidR="001E72BC" w:rsidRPr="00A646C4" w:rsidRDefault="00DF744D" w:rsidP="00A646C4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646C4">
        <w:rPr>
          <w:rFonts w:ascii="Arial" w:hAnsi="Arial" w:cs="Arial"/>
        </w:rPr>
        <w:t xml:space="preserve">The </w:t>
      </w:r>
      <w:r w:rsidR="001E72BC" w:rsidRPr="00A646C4">
        <w:rPr>
          <w:rFonts w:ascii="Arial" w:hAnsi="Arial" w:cs="Arial"/>
        </w:rPr>
        <w:t xml:space="preserve">delegate must meet the below listed </w:t>
      </w:r>
      <w:r w:rsidR="006A6ACE" w:rsidRPr="00A646C4">
        <w:rPr>
          <w:rFonts w:ascii="Arial" w:hAnsi="Arial" w:cs="Arial"/>
        </w:rPr>
        <w:t>conditions:</w:t>
      </w:r>
    </w:p>
    <w:p w14:paraId="233AE109" w14:textId="23F0F3F5" w:rsidR="006A6ACE" w:rsidRDefault="006A6ACE" w:rsidP="006A6ACE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</w:rPr>
      </w:pPr>
      <w:r w:rsidRPr="006A6ACE">
        <w:rPr>
          <w:rFonts w:ascii="Arial" w:hAnsi="Arial" w:cs="Arial"/>
        </w:rPr>
        <w:t xml:space="preserve">Accept responsibility as a sub-delegate for the research project(s) listed below in accordance with applicable University policies and procedures and Chapter 6 - Expenditure Approvals of the Guide to Financial Management.  </w:t>
      </w:r>
    </w:p>
    <w:p w14:paraId="62A8E435" w14:textId="0A018A08" w:rsidR="006A6ACE" w:rsidRPr="006A6ACE" w:rsidRDefault="006A6ACE" w:rsidP="006A6ACE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the appropriate k</w:t>
      </w:r>
      <w:r w:rsidRPr="006A6ACE">
        <w:rPr>
          <w:rFonts w:ascii="Arial" w:hAnsi="Arial" w:cs="Arial"/>
        </w:rPr>
        <w:t xml:space="preserve">nowledge necessary for the effective exercise of this authority. </w:t>
      </w:r>
    </w:p>
    <w:p w14:paraId="04479FFF" w14:textId="6B751350" w:rsidR="006A6ACE" w:rsidRPr="006A6ACE" w:rsidRDefault="006A6ACE" w:rsidP="006A6ACE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Will exercise due diligence in</w:t>
      </w:r>
      <w:r w:rsidRPr="006A6ACE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 xml:space="preserve"> of </w:t>
      </w:r>
      <w:r w:rsidRPr="006A6ACE">
        <w:rPr>
          <w:rFonts w:ascii="Arial" w:hAnsi="Arial" w:cs="Arial"/>
        </w:rPr>
        <w:t xml:space="preserve">funds only for the purposes for which they were awarded. </w:t>
      </w:r>
    </w:p>
    <w:p w14:paraId="065AB5B2" w14:textId="39A5C174" w:rsidR="006A6ACE" w:rsidRPr="006A6ACE" w:rsidRDefault="006A6ACE" w:rsidP="006A6ACE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A6ACE">
        <w:rPr>
          <w:rFonts w:ascii="Arial" w:hAnsi="Arial" w:cs="Arial"/>
        </w:rPr>
        <w:t>nsure</w:t>
      </w:r>
      <w:r>
        <w:rPr>
          <w:rFonts w:ascii="Arial" w:hAnsi="Arial" w:cs="Arial"/>
        </w:rPr>
        <w:t>s</w:t>
      </w:r>
      <w:r w:rsidRPr="006A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all purchase requisitions are supported by appropriate documentation and conform to terms and conditions of the sponsor</w:t>
      </w:r>
    </w:p>
    <w:p w14:paraId="4FC59672" w14:textId="33EDDA93" w:rsidR="00DF744D" w:rsidRDefault="001E72BC" w:rsidP="00DE082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project </w:t>
      </w:r>
      <w:r w:rsidR="006A6ACE">
        <w:rPr>
          <w:rFonts w:ascii="Arial" w:hAnsi="Arial" w:cs="Arial"/>
        </w:rPr>
        <w:t xml:space="preserve">manager, the </w:t>
      </w:r>
      <w:proofErr w:type="spellStart"/>
      <w:r w:rsidR="006A6ACE">
        <w:rPr>
          <w:rFonts w:ascii="Arial" w:hAnsi="Arial" w:cs="Arial"/>
        </w:rPr>
        <w:t>eF</w:t>
      </w:r>
      <w:r>
        <w:rPr>
          <w:rFonts w:ascii="Arial" w:hAnsi="Arial" w:cs="Arial"/>
        </w:rPr>
        <w:t>orm</w:t>
      </w:r>
      <w:proofErr w:type="spellEnd"/>
      <w:r>
        <w:rPr>
          <w:rFonts w:ascii="Arial" w:hAnsi="Arial" w:cs="Arial"/>
        </w:rPr>
        <w:t xml:space="preserve"> approval routing will follow the one over approver role.</w:t>
      </w:r>
    </w:p>
    <w:p w14:paraId="1BE895B7" w14:textId="5DDBFFC3" w:rsidR="006871E9" w:rsidRDefault="00DE0822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lastRenderedPageBreak/>
        <w:t>Delegation Management</w:t>
      </w:r>
    </w:p>
    <w:p w14:paraId="1CF442B9" w14:textId="285A2151" w:rsidR="00B9402A" w:rsidRPr="006A6ACE" w:rsidRDefault="00B33A75" w:rsidP="00B9402A">
      <w:pPr>
        <w:pStyle w:val="ListParagraph"/>
        <w:numPr>
          <w:ilvl w:val="0"/>
          <w:numId w:val="30"/>
        </w:numPr>
        <w:tabs>
          <w:tab w:val="left" w:pos="360"/>
        </w:tabs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4883">
        <w:rPr>
          <w:rFonts w:ascii="Arial" w:hAnsi="Arial" w:cs="Arial"/>
        </w:rPr>
        <w:t>roject manager</w:t>
      </w:r>
      <w:r w:rsidR="00B9402A">
        <w:rPr>
          <w:rFonts w:ascii="Arial" w:hAnsi="Arial" w:cs="Arial"/>
        </w:rPr>
        <w:t xml:space="preserve"> approval delegation </w:t>
      </w:r>
      <w:r w:rsidR="008F233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set up for </w:t>
      </w:r>
      <w:r w:rsidR="008F233C">
        <w:rPr>
          <w:rFonts w:ascii="Arial" w:hAnsi="Arial" w:cs="Arial"/>
        </w:rPr>
        <w:t>a defined period</w:t>
      </w:r>
      <w:r>
        <w:rPr>
          <w:rFonts w:ascii="Arial" w:hAnsi="Arial" w:cs="Arial"/>
        </w:rPr>
        <w:t xml:space="preserve"> </w:t>
      </w:r>
      <w:r w:rsidR="00B9402A">
        <w:rPr>
          <w:rFonts w:ascii="Arial" w:hAnsi="Arial" w:cs="Arial"/>
        </w:rPr>
        <w:t xml:space="preserve">(for example, if you are on vacation, leave etc.) and is not designed to allow permanent delegation of </w:t>
      </w:r>
      <w:r w:rsidR="008F233C">
        <w:rPr>
          <w:rFonts w:ascii="Arial" w:hAnsi="Arial" w:cs="Arial"/>
        </w:rPr>
        <w:t>project approval</w:t>
      </w:r>
      <w:r w:rsidR="00B9402A">
        <w:rPr>
          <w:rFonts w:ascii="Arial" w:hAnsi="Arial" w:cs="Arial"/>
        </w:rPr>
        <w:t xml:space="preserve"> responsibilities.  </w:t>
      </w:r>
      <w:proofErr w:type="spellStart"/>
      <w:proofErr w:type="gramStart"/>
      <w:r w:rsidR="00864883">
        <w:rPr>
          <w:rFonts w:ascii="Arial" w:hAnsi="Arial" w:cs="Arial"/>
        </w:rPr>
        <w:t>eForm</w:t>
      </w:r>
      <w:proofErr w:type="spellEnd"/>
      <w:proofErr w:type="gramEnd"/>
      <w:r w:rsidR="00864883">
        <w:rPr>
          <w:rFonts w:ascii="Arial" w:hAnsi="Arial" w:cs="Arial"/>
        </w:rPr>
        <w:t xml:space="preserve"> project manager approval</w:t>
      </w:r>
      <w:r w:rsidR="00B9402A">
        <w:rPr>
          <w:rFonts w:ascii="Arial" w:hAnsi="Arial" w:cs="Arial"/>
        </w:rPr>
        <w:t xml:space="preserve"> delegations </w:t>
      </w:r>
      <w:r w:rsidR="008F233C">
        <w:rPr>
          <w:rFonts w:ascii="Arial" w:hAnsi="Arial" w:cs="Arial"/>
        </w:rPr>
        <w:t>with no specified end date will</w:t>
      </w:r>
      <w:r w:rsidR="006A6ACE" w:rsidRPr="006A6ACE">
        <w:rPr>
          <w:rFonts w:ascii="Arial" w:hAnsi="Arial" w:cs="Arial"/>
        </w:rPr>
        <w:t xml:space="preserve"> continue to exist until the project is closed.</w:t>
      </w:r>
    </w:p>
    <w:p w14:paraId="7FF48F8D" w14:textId="7652EE3B" w:rsidR="00B9402A" w:rsidRDefault="00B9402A" w:rsidP="00B9402A">
      <w:pPr>
        <w:tabs>
          <w:tab w:val="left" w:pos="360"/>
        </w:tabs>
        <w:spacing w:after="120" w:line="30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 xml:space="preserve">Delegation requests are for the purposes of </w:t>
      </w:r>
      <w:r w:rsidR="00864883">
        <w:rPr>
          <w:rFonts w:ascii="Arial" w:hAnsi="Arial" w:cs="Arial"/>
        </w:rPr>
        <w:t xml:space="preserve">assigning the project approval authority to another member on the </w:t>
      </w:r>
      <w:r w:rsidR="008F233C">
        <w:rPr>
          <w:rFonts w:ascii="Arial" w:hAnsi="Arial" w:cs="Arial"/>
        </w:rPr>
        <w:t xml:space="preserve">same </w:t>
      </w:r>
      <w:r w:rsidR="00864883">
        <w:rPr>
          <w:rFonts w:ascii="Arial" w:hAnsi="Arial" w:cs="Arial"/>
        </w:rPr>
        <w:t xml:space="preserve">research </w:t>
      </w:r>
      <w:r w:rsidR="008F233C">
        <w:rPr>
          <w:rFonts w:ascii="Arial" w:hAnsi="Arial" w:cs="Arial"/>
        </w:rPr>
        <w:t xml:space="preserve">project </w:t>
      </w:r>
      <w:r w:rsidR="00864883">
        <w:rPr>
          <w:rFonts w:ascii="Arial" w:hAnsi="Arial" w:cs="Arial"/>
        </w:rPr>
        <w:t>team</w:t>
      </w:r>
    </w:p>
    <w:p w14:paraId="38059F84" w14:textId="073ED337" w:rsidR="00C7445B" w:rsidRDefault="00B9402A" w:rsidP="00B9402A">
      <w:pPr>
        <w:tabs>
          <w:tab w:val="left" w:pos="360"/>
        </w:tabs>
        <w:spacing w:after="120" w:line="30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 xml:space="preserve">A delegate under a research </w:t>
      </w:r>
      <w:r w:rsidR="001C6D5F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must have an association with and knowledge of the research project; therefore, an employee in an administrative support capacity would not be an appropriate delegate.</w:t>
      </w:r>
      <w:r w:rsidR="00C7445B" w:rsidRPr="00C7445B">
        <w:rPr>
          <w:rFonts w:ascii="Arial" w:hAnsi="Arial" w:cs="Arial"/>
        </w:rPr>
        <w:t xml:space="preserve"> </w:t>
      </w:r>
      <w:r w:rsidR="00C7445B">
        <w:rPr>
          <w:rFonts w:ascii="Arial" w:hAnsi="Arial" w:cs="Arial"/>
        </w:rPr>
        <w:t>Delegation of approval for research projects is limited to the following two options:</w:t>
      </w:r>
    </w:p>
    <w:p w14:paraId="51CFD052" w14:textId="1344A7A1" w:rsidR="00C7445B" w:rsidRDefault="00C7445B" w:rsidP="00C7445B">
      <w:pPr>
        <w:pStyle w:val="ListParagraph"/>
        <w:numPr>
          <w:ilvl w:val="0"/>
          <w:numId w:val="31"/>
        </w:numPr>
        <w:tabs>
          <w:tab w:val="left" w:pos="360"/>
        </w:tabs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Research team member or</w:t>
      </w:r>
    </w:p>
    <w:p w14:paraId="4BDF76DF" w14:textId="01B68193" w:rsidR="00C7445B" w:rsidRDefault="00C7445B" w:rsidP="00C7445B">
      <w:pPr>
        <w:pStyle w:val="ListParagraph"/>
        <w:numPr>
          <w:ilvl w:val="0"/>
          <w:numId w:val="31"/>
        </w:numPr>
        <w:tabs>
          <w:tab w:val="left" w:pos="360"/>
        </w:tabs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The Principal Investigator/Trust Holder</w:t>
      </w:r>
    </w:p>
    <w:p w14:paraId="1EF621CC" w14:textId="39A7A51C" w:rsidR="008F233C" w:rsidRDefault="00C7445B" w:rsidP="008F233C">
      <w:pPr>
        <w:tabs>
          <w:tab w:val="left" w:pos="360"/>
        </w:tabs>
        <w:spacing w:after="120" w:line="30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iv.</w:t>
      </w:r>
      <w:r>
        <w:rPr>
          <w:rFonts w:ascii="Arial" w:hAnsi="Arial" w:cs="Arial"/>
        </w:rPr>
        <w:tab/>
      </w:r>
      <w:r w:rsidR="008F233C">
        <w:rPr>
          <w:rFonts w:ascii="Arial" w:hAnsi="Arial" w:cs="Arial"/>
        </w:rPr>
        <w:t>Project manager approval delegation is set up for one project only. A project manager may have</w:t>
      </w:r>
      <w:r w:rsidR="008F233C" w:rsidRPr="008F233C">
        <w:rPr>
          <w:rFonts w:ascii="Arial" w:hAnsi="Arial" w:cs="Arial"/>
        </w:rPr>
        <w:t xml:space="preserve"> one or more projects and </w:t>
      </w:r>
      <w:r w:rsidR="008F233C">
        <w:rPr>
          <w:rFonts w:ascii="Arial" w:hAnsi="Arial" w:cs="Arial"/>
        </w:rPr>
        <w:t xml:space="preserve">will require separate delegations set up </w:t>
      </w:r>
      <w:r w:rsidR="008F233C" w:rsidRPr="008F233C">
        <w:rPr>
          <w:rFonts w:ascii="Arial" w:hAnsi="Arial" w:cs="Arial"/>
        </w:rPr>
        <w:t>for each of those projects.</w:t>
      </w:r>
    </w:p>
    <w:p w14:paraId="519596C1" w14:textId="30D2A40E" w:rsidR="00C7445B" w:rsidRDefault="008F233C" w:rsidP="008F233C">
      <w:pPr>
        <w:spacing w:after="120" w:line="30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C7445B">
        <w:rPr>
          <w:rFonts w:ascii="Arial" w:hAnsi="Arial" w:cs="Arial"/>
        </w:rPr>
        <w:t>A Person of Interest (POI) cannot be set-up as a delegate/proxy</w:t>
      </w:r>
    </w:p>
    <w:p w14:paraId="50B04B68" w14:textId="77777777" w:rsidR="008F233C" w:rsidRDefault="008F233C" w:rsidP="00C7445B">
      <w:pPr>
        <w:tabs>
          <w:tab w:val="left" w:pos="360"/>
        </w:tabs>
        <w:spacing w:after="120" w:line="300" w:lineRule="auto"/>
        <w:rPr>
          <w:rFonts w:ascii="Arial" w:hAnsi="Arial" w:cs="Arial"/>
        </w:rPr>
      </w:pPr>
    </w:p>
    <w:p w14:paraId="2FAF0171" w14:textId="0201DDE9" w:rsidR="00C7445B" w:rsidRDefault="00C7445B" w:rsidP="00C7445B">
      <w:pPr>
        <w:tabs>
          <w:tab w:val="left" w:pos="360"/>
        </w:tabs>
        <w:spacing w:after="120" w:line="300" w:lineRule="auto"/>
        <w:rPr>
          <w:rFonts w:ascii="Arial" w:hAnsi="Arial" w:cs="Arial"/>
          <w:b/>
          <w:i/>
        </w:rPr>
      </w:pPr>
      <w:r w:rsidRPr="00C7445B">
        <w:rPr>
          <w:rFonts w:ascii="Arial" w:hAnsi="Arial" w:cs="Arial"/>
          <w:b/>
          <w:i/>
        </w:rPr>
        <w:t>The researcher/project holder</w:t>
      </w:r>
      <w:r w:rsidR="00546DF5">
        <w:rPr>
          <w:rFonts w:ascii="Arial" w:hAnsi="Arial" w:cs="Arial"/>
          <w:b/>
          <w:i/>
        </w:rPr>
        <w:t xml:space="preserve"> and delegate are </w:t>
      </w:r>
      <w:r w:rsidRPr="00C7445B">
        <w:rPr>
          <w:rFonts w:ascii="Arial" w:hAnsi="Arial" w:cs="Arial"/>
          <w:b/>
          <w:i/>
        </w:rPr>
        <w:t>responsible for the accountabilities associated with the research project(s).</w:t>
      </w:r>
    </w:p>
    <w:p w14:paraId="4F205F28" w14:textId="22592AEB" w:rsidR="00BC761A" w:rsidRPr="00B35379" w:rsidRDefault="00BC761A" w:rsidP="009463D9">
      <w:pPr>
        <w:pStyle w:val="SectionHeading2"/>
        <w:spacing w:before="0"/>
        <w:rPr>
          <w:rFonts w:ascii="Arial" w:hAnsi="Arial" w:cs="Arial"/>
          <w:color w:val="007C41"/>
          <w:sz w:val="28"/>
          <w:szCs w:val="28"/>
        </w:rPr>
      </w:pPr>
      <w:r w:rsidRPr="00B35379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8A8A" wp14:editId="18B5F716">
                <wp:simplePos x="0" y="0"/>
                <wp:positionH relativeFrom="column">
                  <wp:posOffset>9737</wp:posOffset>
                </wp:positionH>
                <wp:positionV relativeFrom="paragraph">
                  <wp:posOffset>103717</wp:posOffset>
                </wp:positionV>
                <wp:extent cx="7010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DA7E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15pt" to="55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H2wEAAA4EAAAOAAAAZHJzL2Uyb0RvYy54bWysU02P0zAQvSPxHyzfadLVloWo6R66Wi4I&#10;KhZ+gOuME0v+0tg06b9n7LTZFSAkEBcnY897M+95vL2frGEnwKi9a/l6VXMGTvpOu77l374+vnnH&#10;WUzCdcJ4By0/Q+T3u9evtmNo4MYP3nSAjEhcbMbQ8iGl0FRVlANYEVc+gKND5dGKRCH2VYdiJHZr&#10;qpu6fluNHruAXkKMtPswH/Jd4VcKZPqsVITETMupt1RWLOsxr9VuK5oeRRi0vLQh/qELK7SjogvV&#10;g0iCfUf9C5XVEn30Kq2kt5VXSksoGkjNuv5JzdMgAhQtZE4Mi03x/9HKT6cDMt21fMOZE5au6Cmh&#10;0P2Q2N47RwZ6ZJvs0xhiQ+l7d8BLFMMBs+hJoc1fksOm4u158RamxCRt3pG825quQF7PqmdgwJg+&#10;gLcs/7TcaJdli0acPsZExSj1mpK3jWMjDdv7elOXtOiN7h61MfkwYn/cG2Qnka+8vtvfrnP3RPEi&#10;jSLjaDNrmlWUv3Q2MBf4Aopcob7Xc4U8j7DQCinBpSuvcZSdYYpaWICX1v4EvORnKJRZ/RvwgiiV&#10;vUsL2Grn8Xdtp+nasprzrw7MurMFR9+dy/0Wa2joinOXB5Kn+mVc4M/PePcDAAD//wMAUEsDBBQA&#10;BgAIAAAAIQBddZKR2QAAAAgBAAAPAAAAZHJzL2Rvd25yZXYueG1sTE9NS8NAEL0L/odlBG92t0qL&#10;xGyKHxUET0YLHqfZMQnuzobsto3+eqd40NPwPnjzXrmagld7GlMf2cJ8ZkARN9H13Fp4e328uAaV&#10;MrJDH5ksfFGCVXV6UmLh4oFfaF/nVkkIpwItdDkPhdap6ShgmsWBWLSPOAbMAsdWuxEPEh68vjRm&#10;qQP2LB86HOi+o+az3gUL3yGn53HD2r/jujZPG3O3fjDWnp9NtzegMk35zwzH+lIdKum0jTt2SXnB&#10;CzHKWV6BOspzsxBm+8voqtT/B1Q/AAAA//8DAFBLAQItABQABgAIAAAAIQC2gziS/gAAAOEBAAAT&#10;AAAAAAAAAAAAAAAAAAAAAABbQ29udGVudF9UeXBlc10ueG1sUEsBAi0AFAAGAAgAAAAhADj9If/W&#10;AAAAlAEAAAsAAAAAAAAAAAAAAAAALwEAAF9yZWxzLy5yZWxzUEsBAi0AFAAGAAgAAAAhAKp5+ofb&#10;AQAADgQAAA4AAAAAAAAAAAAAAAAALgIAAGRycy9lMm9Eb2MueG1sUEsBAi0AFAAGAAgAAAAhAF11&#10;kpHZAAAACAEAAA8AAAAAAAAAAAAAAAAANQQAAGRycy9kb3ducmV2LnhtbFBLBQYAAAAABAAEAPMA&#10;AAA7BQAAAAA=&#10;" strokecolor="#007c41" strokeweight="1.5pt">
                <v:stroke joinstyle="miter"/>
              </v:line>
            </w:pict>
          </mc:Fallback>
        </mc:AlternateContent>
      </w:r>
    </w:p>
    <w:sectPr w:rsidR="00BC761A" w:rsidRPr="00B35379" w:rsidSect="0018782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32" w:right="720" w:bottom="39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495" w14:textId="77777777" w:rsidR="00F35CBD" w:rsidRDefault="00F35CBD" w:rsidP="002C383B">
      <w:pPr>
        <w:spacing w:after="0" w:line="240" w:lineRule="auto"/>
      </w:pPr>
      <w:r>
        <w:separator/>
      </w:r>
    </w:p>
  </w:endnote>
  <w:endnote w:type="continuationSeparator" w:id="0">
    <w:p w14:paraId="467E9094" w14:textId="77777777" w:rsidR="00F35CBD" w:rsidRDefault="00F35CBD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0"/>
      <w:gridCol w:w="4061"/>
      <w:gridCol w:w="3149"/>
    </w:tblGrid>
    <w:tr w:rsidR="00F35CBD" w:rsidRPr="004A6B8A" w14:paraId="54C1E525" w14:textId="77777777" w:rsidTr="00C71EF3">
      <w:trPr>
        <w:trHeight w:val="695"/>
      </w:trPr>
      <w:tc>
        <w:tcPr>
          <w:tcW w:w="3644" w:type="dxa"/>
        </w:tcPr>
        <w:p w14:paraId="00858A68" w14:textId="411B2E66" w:rsidR="00F35CBD" w:rsidRPr="004A6B8A" w:rsidRDefault="00F35CBD" w:rsidP="00213449">
          <w:pPr>
            <w:pStyle w:val="Footer"/>
            <w:spacing w:after="0" w:line="240" w:lineRule="auto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4ACFD0CD" wp14:editId="218A28D5">
                <wp:extent cx="832793" cy="360183"/>
                <wp:effectExtent l="0" t="0" r="5715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</w:tcPr>
        <w:sdt>
          <w:sdtPr>
            <w:id w:val="-7351273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1B6471" w14:textId="5B8241BB" w:rsidR="00F35CBD" w:rsidRPr="004A6B8A" w:rsidRDefault="00F35CBD" w:rsidP="00213449">
              <w:pPr>
                <w:pStyle w:val="Footer"/>
                <w:spacing w:after="0" w:line="240" w:lineRule="auto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>
                <w:rPr>
                  <w:noProof/>
                </w:rPr>
                <w:t>2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1BE9006C" w14:textId="262B2113" w:rsidR="00F35CBD" w:rsidRPr="004A6B8A" w:rsidRDefault="00F35CBD" w:rsidP="00213449">
          <w:pPr>
            <w:pStyle w:val="Footer"/>
            <w:spacing w:after="0" w:line="240" w:lineRule="auto"/>
            <w:jc w:val="right"/>
          </w:pPr>
          <w:r>
            <w:t>August 28, 2017</w:t>
          </w:r>
        </w:p>
      </w:tc>
    </w:tr>
  </w:tbl>
  <w:p w14:paraId="3CE663D2" w14:textId="77777777" w:rsidR="00F35CBD" w:rsidRDefault="00F35CBD" w:rsidP="00213449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4"/>
      <w:gridCol w:w="4059"/>
      <w:gridCol w:w="3167"/>
    </w:tblGrid>
    <w:tr w:rsidR="00F35CBD" w:rsidRPr="004A6B8A" w14:paraId="74397420" w14:textId="282B9900" w:rsidTr="004A6B8A">
      <w:trPr>
        <w:trHeight w:val="695"/>
      </w:trPr>
      <w:tc>
        <w:tcPr>
          <w:tcW w:w="3644" w:type="dxa"/>
        </w:tcPr>
        <w:p w14:paraId="65B5AF00" w14:textId="1F9FF1B5" w:rsidR="00F35CBD" w:rsidRPr="004A6B8A" w:rsidRDefault="00A646C4" w:rsidP="00EA551D">
          <w:pPr>
            <w:pStyle w:val="Footer"/>
            <w:spacing w:after="0"/>
          </w:pPr>
          <w:r>
            <w:t>February 23</w:t>
          </w:r>
          <w:r w:rsidR="00F35CBD">
            <w:t>, 2018</w:t>
          </w:r>
        </w:p>
      </w:tc>
      <w:tc>
        <w:tcPr>
          <w:tcW w:w="4161" w:type="dxa"/>
        </w:tcPr>
        <w:sdt>
          <w:sdtPr>
            <w:id w:val="145360356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2D3037D" w14:textId="553EEF56" w:rsidR="00F35CBD" w:rsidRPr="004A6B8A" w:rsidRDefault="00F35CBD" w:rsidP="004A6B8A">
              <w:pPr>
                <w:pStyle w:val="Footer"/>
                <w:spacing w:after="0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A646C4">
                <w:rPr>
                  <w:noProof/>
                </w:rPr>
                <w:t>1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2B99548A" w14:textId="3901D488" w:rsidR="00F35CBD" w:rsidRPr="004A6B8A" w:rsidRDefault="00F35CBD" w:rsidP="004A6B8A">
          <w:pPr>
            <w:pStyle w:val="Footer"/>
            <w:spacing w:after="0"/>
            <w:jc w:val="right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16433548" wp14:editId="2B5FD6C3">
                <wp:extent cx="832793" cy="360183"/>
                <wp:effectExtent l="0" t="0" r="571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41BB458" w:rsidR="00F35CBD" w:rsidRPr="004D237D" w:rsidRDefault="00F35CBD" w:rsidP="004A6B8A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EEC" w14:textId="77777777" w:rsidR="00F35CBD" w:rsidRDefault="00F35CBD" w:rsidP="002C383B">
      <w:pPr>
        <w:spacing w:after="0" w:line="240" w:lineRule="auto"/>
      </w:pPr>
      <w:r>
        <w:separator/>
      </w:r>
    </w:p>
  </w:footnote>
  <w:footnote w:type="continuationSeparator" w:id="0">
    <w:p w14:paraId="0DDCC28A" w14:textId="77777777" w:rsidR="00F35CBD" w:rsidRDefault="00F35CBD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5386"/>
    </w:tblGrid>
    <w:tr w:rsidR="00F35CBD" w:rsidRPr="00C9744F" w14:paraId="25184B29" w14:textId="77777777" w:rsidTr="00213449">
      <w:trPr>
        <w:trHeight w:val="725"/>
      </w:trPr>
      <w:tc>
        <w:tcPr>
          <w:tcW w:w="5637" w:type="dxa"/>
          <w:vAlign w:val="center"/>
        </w:tcPr>
        <w:p w14:paraId="6B094470" w14:textId="55994F14" w:rsidR="00F35CBD" w:rsidRPr="000E35E8" w:rsidRDefault="00F35CBD" w:rsidP="00964F37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sz w:val="36"/>
              <w:szCs w:val="36"/>
            </w:rPr>
          </w:pPr>
          <w:r w:rsidRPr="000E35E8">
            <w:rPr>
              <w:rFonts w:ascii="Arial" w:hAnsi="Arial" w:cs="Arial"/>
              <w:b/>
              <w:sz w:val="36"/>
              <w:szCs w:val="36"/>
            </w:rPr>
            <w:t>Guidelines - Delegating Time &amp;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 </w:t>
          </w:r>
          <w:proofErr w:type="spellStart"/>
          <w:r w:rsidRPr="000E35E8">
            <w:rPr>
              <w:rFonts w:ascii="Arial" w:hAnsi="Arial" w:cs="Arial"/>
              <w:b/>
              <w:sz w:val="36"/>
              <w:szCs w:val="36"/>
            </w:rPr>
            <w:t>Labour</w:t>
          </w:r>
          <w:proofErr w:type="spellEnd"/>
          <w:r w:rsidRPr="000E35E8">
            <w:rPr>
              <w:rFonts w:ascii="Arial" w:hAnsi="Arial" w:cs="Arial"/>
              <w:b/>
              <w:sz w:val="36"/>
              <w:szCs w:val="36"/>
            </w:rPr>
            <w:t xml:space="preserve"> Approvals</w:t>
          </w:r>
        </w:p>
      </w:tc>
      <w:tc>
        <w:tcPr>
          <w:tcW w:w="5386" w:type="dxa"/>
          <w:vAlign w:val="center"/>
        </w:tcPr>
        <w:p w14:paraId="7BC3E43F" w14:textId="23BAEB74" w:rsidR="00F35CBD" w:rsidRPr="00C9744F" w:rsidRDefault="00F35CBD" w:rsidP="00213449">
          <w:pPr>
            <w:pStyle w:val="Header"/>
            <w:tabs>
              <w:tab w:val="right" w:pos="10800"/>
            </w:tabs>
            <w:spacing w:after="0" w:line="240" w:lineRule="auto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9504" behindDoc="0" locked="0" layoutInCell="1" allowOverlap="1" wp14:anchorId="0F93DA14" wp14:editId="392E1704">
                <wp:simplePos x="0" y="0"/>
                <wp:positionH relativeFrom="page">
                  <wp:posOffset>1939925</wp:posOffset>
                </wp:positionH>
                <wp:positionV relativeFrom="page">
                  <wp:posOffset>-1270</wp:posOffset>
                </wp:positionV>
                <wp:extent cx="1408430" cy="357505"/>
                <wp:effectExtent l="0" t="0" r="1270" b="4445"/>
                <wp:wrapNone/>
                <wp:docPr id="8" name="Picture 8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913B98" w14:textId="097DD03F" w:rsidR="00F35CBD" w:rsidRDefault="00F35CBD" w:rsidP="00213449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8673"/>
    </w:tblGrid>
    <w:tr w:rsidR="00F35CBD" w:rsidRPr="00187822" w14:paraId="45017ECC" w14:textId="6756B512" w:rsidTr="004A6B8A">
      <w:trPr>
        <w:trHeight w:val="725"/>
      </w:trPr>
      <w:tc>
        <w:tcPr>
          <w:tcW w:w="1175" w:type="dxa"/>
          <w:vAlign w:val="center"/>
        </w:tcPr>
        <w:p w14:paraId="54E598C1" w14:textId="77777777" w:rsidR="00F35CBD" w:rsidRPr="00187822" w:rsidRDefault="00F35CBD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i/>
            </w:rPr>
          </w:pPr>
          <w:r w:rsidRPr="00187822">
            <w:rPr>
              <w:b/>
              <w:i/>
              <w:noProof/>
              <w:lang w:val="en-CA" w:eastAsia="en-CA"/>
            </w:rPr>
            <w:drawing>
              <wp:anchor distT="0" distB="0" distL="114300" distR="114300" simplePos="0" relativeHeight="251658752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42" name="Picture 42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F35CBD" w:rsidRPr="00187822" w:rsidRDefault="00F35CBD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i/>
            </w:rPr>
          </w:pPr>
        </w:p>
      </w:tc>
      <w:tc>
        <w:tcPr>
          <w:tcW w:w="8673" w:type="dxa"/>
          <w:vAlign w:val="center"/>
        </w:tcPr>
        <w:p w14:paraId="67076D14" w14:textId="631D7375" w:rsidR="00F35CBD" w:rsidRPr="00187822" w:rsidRDefault="00F35CBD" w:rsidP="00352495">
          <w:pPr>
            <w:pStyle w:val="Header"/>
            <w:tabs>
              <w:tab w:val="right" w:pos="10800"/>
            </w:tabs>
            <w:spacing w:after="0" w:line="240" w:lineRule="auto"/>
            <w:rPr>
              <w:rFonts w:ascii="Arial" w:hAnsi="Arial" w:cs="Arial"/>
              <w:b/>
              <w:i/>
              <w:sz w:val="36"/>
              <w:szCs w:val="36"/>
            </w:rPr>
          </w:pPr>
          <w:r w:rsidRPr="00187822">
            <w:rPr>
              <w:rFonts w:ascii="Arial" w:hAnsi="Arial" w:cs="Arial"/>
              <w:b/>
              <w:i/>
              <w:sz w:val="36"/>
              <w:szCs w:val="36"/>
            </w:rPr>
            <w:t xml:space="preserve"> </w:t>
          </w:r>
          <w:r w:rsidRPr="006A6ACE">
            <w:rPr>
              <w:rFonts w:ascii="Arial" w:hAnsi="Arial" w:cs="Arial"/>
              <w:b/>
              <w:i/>
              <w:sz w:val="32"/>
              <w:szCs w:val="36"/>
            </w:rPr>
            <w:t>Guideline - Delegating for Research Project Managers</w:t>
          </w:r>
        </w:p>
      </w:tc>
    </w:tr>
  </w:tbl>
  <w:p w14:paraId="2C0F973D" w14:textId="156D57B9" w:rsidR="00F35CBD" w:rsidRPr="00187822" w:rsidRDefault="00F35CBD" w:rsidP="00875B58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742"/>
    <w:multiLevelType w:val="hybridMultilevel"/>
    <w:tmpl w:val="C9520C7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3FF5"/>
    <w:multiLevelType w:val="hybridMultilevel"/>
    <w:tmpl w:val="C5E6A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9AB"/>
    <w:multiLevelType w:val="hybridMultilevel"/>
    <w:tmpl w:val="F38AAD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0AE2"/>
    <w:multiLevelType w:val="hybridMultilevel"/>
    <w:tmpl w:val="55A4F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3F76"/>
    <w:multiLevelType w:val="multilevel"/>
    <w:tmpl w:val="C11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417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253F"/>
    <w:multiLevelType w:val="hybridMultilevel"/>
    <w:tmpl w:val="4A7CF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31DD"/>
    <w:multiLevelType w:val="hybridMultilevel"/>
    <w:tmpl w:val="31C8486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377B4"/>
    <w:multiLevelType w:val="hybridMultilevel"/>
    <w:tmpl w:val="07906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5286"/>
    <w:multiLevelType w:val="hybridMultilevel"/>
    <w:tmpl w:val="2780A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E5A52"/>
    <w:multiLevelType w:val="hybridMultilevel"/>
    <w:tmpl w:val="836C4A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03169"/>
    <w:multiLevelType w:val="hybridMultilevel"/>
    <w:tmpl w:val="064AB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564A"/>
    <w:multiLevelType w:val="hybridMultilevel"/>
    <w:tmpl w:val="4838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B6E8A"/>
    <w:multiLevelType w:val="hybridMultilevel"/>
    <w:tmpl w:val="9014C29E"/>
    <w:lvl w:ilvl="0" w:tplc="E74CF6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0"/>
  </w:num>
  <w:num w:numId="5">
    <w:abstractNumId w:val="21"/>
  </w:num>
  <w:num w:numId="6">
    <w:abstractNumId w:val="6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13"/>
  </w:num>
  <w:num w:numId="12">
    <w:abstractNumId w:val="30"/>
  </w:num>
  <w:num w:numId="13">
    <w:abstractNumId w:val="19"/>
  </w:num>
  <w:num w:numId="14">
    <w:abstractNumId w:val="4"/>
  </w:num>
  <w:num w:numId="15">
    <w:abstractNumId w:val="18"/>
  </w:num>
  <w:num w:numId="16">
    <w:abstractNumId w:val="10"/>
  </w:num>
  <w:num w:numId="17">
    <w:abstractNumId w:val="29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26"/>
  </w:num>
  <w:num w:numId="23">
    <w:abstractNumId w:val="8"/>
  </w:num>
  <w:num w:numId="24">
    <w:abstractNumId w:val="3"/>
  </w:num>
  <w:num w:numId="25">
    <w:abstractNumId w:val="24"/>
  </w:num>
  <w:num w:numId="26">
    <w:abstractNumId w:val="25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5C38"/>
    <w:rsid w:val="000706BD"/>
    <w:rsid w:val="00074443"/>
    <w:rsid w:val="000D69A7"/>
    <w:rsid w:val="000E35E8"/>
    <w:rsid w:val="00106919"/>
    <w:rsid w:val="00116E30"/>
    <w:rsid w:val="00122292"/>
    <w:rsid w:val="001625B0"/>
    <w:rsid w:val="001774A9"/>
    <w:rsid w:val="00187822"/>
    <w:rsid w:val="001A706D"/>
    <w:rsid w:val="001C6D5F"/>
    <w:rsid w:val="001E72BC"/>
    <w:rsid w:val="00213449"/>
    <w:rsid w:val="00217CA3"/>
    <w:rsid w:val="00262147"/>
    <w:rsid w:val="00265F43"/>
    <w:rsid w:val="002C383B"/>
    <w:rsid w:val="002E597E"/>
    <w:rsid w:val="002F5DA1"/>
    <w:rsid w:val="00341B20"/>
    <w:rsid w:val="00352495"/>
    <w:rsid w:val="004020ED"/>
    <w:rsid w:val="0040375D"/>
    <w:rsid w:val="0047023B"/>
    <w:rsid w:val="004974F0"/>
    <w:rsid w:val="004A6B8A"/>
    <w:rsid w:val="004D237D"/>
    <w:rsid w:val="00506DC3"/>
    <w:rsid w:val="00546DF5"/>
    <w:rsid w:val="005475FA"/>
    <w:rsid w:val="00547C8E"/>
    <w:rsid w:val="00553B54"/>
    <w:rsid w:val="0056372D"/>
    <w:rsid w:val="0057525B"/>
    <w:rsid w:val="00646D9C"/>
    <w:rsid w:val="00664F61"/>
    <w:rsid w:val="00666CF1"/>
    <w:rsid w:val="00686277"/>
    <w:rsid w:val="00686433"/>
    <w:rsid w:val="006871E9"/>
    <w:rsid w:val="006A6ACE"/>
    <w:rsid w:val="006A76D9"/>
    <w:rsid w:val="006C781D"/>
    <w:rsid w:val="007214A1"/>
    <w:rsid w:val="007354C9"/>
    <w:rsid w:val="00850087"/>
    <w:rsid w:val="00855F0C"/>
    <w:rsid w:val="00864883"/>
    <w:rsid w:val="0086713B"/>
    <w:rsid w:val="00875B58"/>
    <w:rsid w:val="008F233C"/>
    <w:rsid w:val="0093445A"/>
    <w:rsid w:val="009463D9"/>
    <w:rsid w:val="00964F37"/>
    <w:rsid w:val="0097502B"/>
    <w:rsid w:val="00A04D1B"/>
    <w:rsid w:val="00A32317"/>
    <w:rsid w:val="00A646C4"/>
    <w:rsid w:val="00A7460D"/>
    <w:rsid w:val="00AB3A71"/>
    <w:rsid w:val="00AC0E40"/>
    <w:rsid w:val="00AC4283"/>
    <w:rsid w:val="00AD77E8"/>
    <w:rsid w:val="00AF229B"/>
    <w:rsid w:val="00B1328F"/>
    <w:rsid w:val="00B33A75"/>
    <w:rsid w:val="00B35379"/>
    <w:rsid w:val="00B3632C"/>
    <w:rsid w:val="00B937F2"/>
    <w:rsid w:val="00B9402A"/>
    <w:rsid w:val="00BA394B"/>
    <w:rsid w:val="00BC761A"/>
    <w:rsid w:val="00BF4E64"/>
    <w:rsid w:val="00BF5988"/>
    <w:rsid w:val="00C44D8A"/>
    <w:rsid w:val="00C55C3B"/>
    <w:rsid w:val="00C71EF3"/>
    <w:rsid w:val="00C7445B"/>
    <w:rsid w:val="00C803F0"/>
    <w:rsid w:val="00C93B52"/>
    <w:rsid w:val="00C9744F"/>
    <w:rsid w:val="00D124A1"/>
    <w:rsid w:val="00D4680F"/>
    <w:rsid w:val="00D53BEA"/>
    <w:rsid w:val="00DA53F2"/>
    <w:rsid w:val="00DE0822"/>
    <w:rsid w:val="00DF744D"/>
    <w:rsid w:val="00E26A46"/>
    <w:rsid w:val="00EA551D"/>
    <w:rsid w:val="00F220F0"/>
    <w:rsid w:val="00F35CBD"/>
    <w:rsid w:val="00F363E4"/>
    <w:rsid w:val="00F65A66"/>
    <w:rsid w:val="00FA6CF7"/>
    <w:rsid w:val="00FB13EE"/>
    <w:rsid w:val="00FD45C3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2931D87"/>
  <w15:docId w15:val="{C99F769A-9FDE-485C-838B-389F20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.ualberta.ca/sites/default/files/Request_for_Project_Delegation_Assignment-eForms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8A-A805-42A2-B6EA-535F392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2A16CBF7.dotm</Template>
  <TotalTime>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wfranchu</cp:lastModifiedBy>
  <cp:revision>3</cp:revision>
  <cp:lastPrinted>2018-01-05T21:46:00Z</cp:lastPrinted>
  <dcterms:created xsi:type="dcterms:W3CDTF">2018-02-16T19:11:00Z</dcterms:created>
  <dcterms:modified xsi:type="dcterms:W3CDTF">2018-02-23T17:24:00Z</dcterms:modified>
</cp:coreProperties>
</file>