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6D7BA" w14:textId="15AC2082" w:rsidR="00875B58" w:rsidRDefault="00EE346A" w:rsidP="002F44E6">
      <w:pPr>
        <w:spacing w:line="240" w:lineRule="auto"/>
        <w:rPr>
          <w:rFonts w:ascii="Arial" w:hAnsi="Arial" w:cs="Arial"/>
          <w:b/>
          <w:color w:val="007C41"/>
          <w:sz w:val="28"/>
          <w:szCs w:val="28"/>
        </w:rPr>
      </w:pPr>
      <w:r>
        <w:rPr>
          <w:rFonts w:ascii="Arial" w:hAnsi="Arial" w:cs="Arial"/>
          <w:b/>
          <w:color w:val="007C41"/>
          <w:sz w:val="28"/>
          <w:szCs w:val="28"/>
        </w:rPr>
        <w:t>Time and Labour Implementation</w:t>
      </w:r>
      <w:r w:rsidR="00FC463B">
        <w:rPr>
          <w:rFonts w:ascii="Arial" w:hAnsi="Arial" w:cs="Arial"/>
          <w:b/>
          <w:color w:val="007C41"/>
          <w:sz w:val="28"/>
          <w:szCs w:val="28"/>
        </w:rPr>
        <w:t xml:space="preserve"> </w:t>
      </w:r>
    </w:p>
    <w:p w14:paraId="2D502CE5" w14:textId="1AE40C31" w:rsidR="002C383B" w:rsidRPr="00832667" w:rsidRDefault="002C383B" w:rsidP="002C383B">
      <w:pPr>
        <w:rPr>
          <w:rFonts w:ascii="Arial" w:hAnsi="Arial" w:cs="Arial"/>
        </w:rPr>
      </w:pPr>
      <w:r w:rsidRPr="00B35379">
        <w:rPr>
          <w:rFonts w:ascii="Arial" w:hAnsi="Arial" w:cs="Arial"/>
        </w:rPr>
        <w:t xml:space="preserve">This </w:t>
      </w:r>
      <w:r w:rsidR="00050833">
        <w:rPr>
          <w:rFonts w:ascii="Arial" w:hAnsi="Arial" w:cs="Arial"/>
        </w:rPr>
        <w:t xml:space="preserve">checklist </w:t>
      </w:r>
      <w:r w:rsidR="00EE346A">
        <w:rPr>
          <w:rFonts w:ascii="Arial" w:hAnsi="Arial" w:cs="Arial"/>
        </w:rPr>
        <w:t xml:space="preserve">provides </w:t>
      </w:r>
      <w:r w:rsidR="00A91287">
        <w:rPr>
          <w:rFonts w:ascii="Arial" w:hAnsi="Arial" w:cs="Arial"/>
        </w:rPr>
        <w:t>a summarized list of tasks to perform as part of</w:t>
      </w:r>
      <w:r w:rsidR="002F7417">
        <w:rPr>
          <w:rFonts w:ascii="Arial" w:hAnsi="Arial" w:cs="Arial"/>
        </w:rPr>
        <w:t xml:space="preserve"> implementing Employee Self Service for Time and </w:t>
      </w:r>
      <w:proofErr w:type="spellStart"/>
      <w:r w:rsidR="002F7417">
        <w:rPr>
          <w:rFonts w:ascii="Arial" w:hAnsi="Arial" w:cs="Arial"/>
        </w:rPr>
        <w:t>Labour</w:t>
      </w:r>
      <w:proofErr w:type="spellEnd"/>
      <w:r w:rsidR="002F7417">
        <w:rPr>
          <w:rFonts w:ascii="Arial" w:hAnsi="Arial" w:cs="Arial"/>
        </w:rPr>
        <w:t xml:space="preserve"> within your Faculty and </w:t>
      </w:r>
      <w:r w:rsidR="00EE346A">
        <w:rPr>
          <w:rFonts w:ascii="Arial" w:hAnsi="Arial" w:cs="Arial"/>
        </w:rPr>
        <w:t xml:space="preserve">Department. </w:t>
      </w:r>
      <w:r w:rsidR="00476DC4">
        <w:rPr>
          <w:rFonts w:ascii="Arial" w:hAnsi="Arial" w:cs="Arial"/>
        </w:rPr>
        <w:t>The templates and reference materials that support each task are listed and are available within the Implementation Tool Kit web page.</w:t>
      </w:r>
    </w:p>
    <w:p w14:paraId="7E89D33F" w14:textId="77777777" w:rsidR="00A7460D" w:rsidRPr="00B35379" w:rsidRDefault="00A7460D" w:rsidP="00A7460D">
      <w:pPr>
        <w:spacing w:after="0" w:line="240" w:lineRule="auto"/>
        <w:rPr>
          <w:rFonts w:ascii="Arial" w:hAnsi="Arial" w:cs="Arial"/>
          <w:color w:val="007C41"/>
          <w:sz w:val="20"/>
          <w:szCs w:val="20"/>
        </w:rPr>
      </w:pPr>
      <w:r w:rsidRPr="00B35379">
        <w:rPr>
          <w:rFonts w:ascii="Arial" w:hAnsi="Arial" w:cs="Arial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D2B692" wp14:editId="37B2B0A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0104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C4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90981F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52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" strokecolor="#007c41" strokeweight="1.5pt">
                <v:stroke joinstyle="miter"/>
              </v:line>
            </w:pict>
          </mc:Fallback>
        </mc:AlternateContent>
      </w:r>
    </w:p>
    <w:p w14:paraId="77A2C4D5" w14:textId="22BE912F" w:rsidR="00EE346A" w:rsidRDefault="00A91287" w:rsidP="002F44E6">
      <w:pPr>
        <w:tabs>
          <w:tab w:val="left" w:pos="360"/>
        </w:tabs>
        <w:spacing w:after="120" w:line="240" w:lineRule="auto"/>
        <w:rPr>
          <w:rFonts w:ascii="Arial" w:hAnsi="Arial" w:cs="Arial"/>
          <w:b/>
          <w:color w:val="007C41"/>
          <w:sz w:val="28"/>
          <w:szCs w:val="28"/>
        </w:rPr>
      </w:pPr>
      <w:r>
        <w:rPr>
          <w:rFonts w:ascii="Arial" w:hAnsi="Arial" w:cs="Arial"/>
          <w:b/>
          <w:color w:val="007C41"/>
          <w:sz w:val="28"/>
          <w:szCs w:val="28"/>
        </w:rPr>
        <w:t>Before Implementation</w:t>
      </w:r>
    </w:p>
    <w:p w14:paraId="03D47EBC" w14:textId="77777777" w:rsidR="006A0BCA" w:rsidRDefault="006A0BCA" w:rsidP="009D224F">
      <w:pPr>
        <w:tabs>
          <w:tab w:val="left" w:pos="360"/>
        </w:tabs>
        <w:spacing w:after="0" w:line="240" w:lineRule="auto"/>
        <w:rPr>
          <w:rFonts w:ascii="Arial" w:hAnsi="Arial" w:cs="Arial"/>
          <w:b/>
          <w:color w:val="007C41"/>
          <w:sz w:val="28"/>
          <w:szCs w:val="28"/>
        </w:rPr>
      </w:pPr>
    </w:p>
    <w:tbl>
      <w:tblPr>
        <w:tblStyle w:val="TableGrid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2"/>
      </w:tblGrid>
      <w:tr w:rsidR="006A0BCA" w:rsidRPr="0057680A" w14:paraId="22BF2938" w14:textId="77777777" w:rsidTr="009D224F">
        <w:trPr>
          <w:cantSplit/>
        </w:trPr>
        <w:tc>
          <w:tcPr>
            <w:tcW w:w="11052" w:type="dxa"/>
          </w:tcPr>
          <w:p w14:paraId="68C6A4AC" w14:textId="77777777" w:rsidR="006A0BCA" w:rsidRPr="006A0BCA" w:rsidRDefault="006A0BCA" w:rsidP="006A0BCA">
            <w:pPr>
              <w:pStyle w:val="ListParagraph"/>
              <w:numPr>
                <w:ilvl w:val="0"/>
                <w:numId w:val="26"/>
              </w:numPr>
              <w:shd w:val="clear" w:color="auto" w:fill="E2EFD9" w:themeFill="accent6" w:themeFillTint="33"/>
              <w:tabs>
                <w:tab w:val="left" w:pos="873"/>
              </w:tabs>
              <w:spacing w:after="120" w:line="300" w:lineRule="auto"/>
              <w:ind w:right="-118"/>
              <w:rPr>
                <w:rFonts w:ascii="Arial" w:eastAsiaTheme="minorHAnsi" w:hAnsi="Arial" w:cs="Arial"/>
              </w:rPr>
            </w:pPr>
            <w:r w:rsidRPr="006A0BCA">
              <w:rPr>
                <w:rFonts w:ascii="Arial" w:eastAsiaTheme="minorHAnsi" w:hAnsi="Arial" w:cs="Arial"/>
              </w:rPr>
              <w:t>Establish Internal Processes pertaining to Time Administration</w:t>
            </w:r>
          </w:p>
          <w:p w14:paraId="27A836DF" w14:textId="77777777" w:rsidR="006A0BCA" w:rsidRPr="0057680A" w:rsidRDefault="006A0BCA" w:rsidP="006A0BCA">
            <w:pPr>
              <w:tabs>
                <w:tab w:val="left" w:pos="360"/>
              </w:tabs>
              <w:spacing w:after="120" w:line="300" w:lineRule="auto"/>
              <w:ind w:left="888"/>
              <w:rPr>
                <w:rFonts w:ascii="Arial" w:hAnsi="Arial" w:cs="Arial"/>
              </w:rPr>
            </w:pPr>
            <w:r w:rsidRPr="0057680A">
              <w:rPr>
                <w:rFonts w:ascii="Arial" w:hAnsi="Arial" w:cs="Arial"/>
              </w:rPr>
              <w:t>A list of topics and guidelines requiring discussion is provided within the Implementation Tool Kit, to be used as a platform to build your Internal Time and Labor Process.</w:t>
            </w:r>
          </w:p>
          <w:p w14:paraId="7B4DE16C" w14:textId="77777777" w:rsidR="006A0BCA" w:rsidRPr="0057680A" w:rsidRDefault="006A0BCA" w:rsidP="006A0BCA">
            <w:pPr>
              <w:pStyle w:val="ListParagraph"/>
              <w:numPr>
                <w:ilvl w:val="1"/>
                <w:numId w:val="27"/>
              </w:numPr>
              <w:tabs>
                <w:tab w:val="left" w:pos="360"/>
                <w:tab w:val="left" w:pos="2268"/>
              </w:tabs>
              <w:spacing w:after="120" w:line="300" w:lineRule="auto"/>
              <w:rPr>
                <w:rFonts w:ascii="Arial" w:eastAsiaTheme="minorHAnsi" w:hAnsi="Arial" w:cs="Arial"/>
              </w:rPr>
            </w:pPr>
            <w:r w:rsidRPr="0057680A">
              <w:rPr>
                <w:rFonts w:ascii="Arial" w:eastAsiaTheme="minorHAnsi" w:hAnsi="Arial" w:cs="Arial"/>
              </w:rPr>
              <w:t>Administration Guidelines for Discussion</w:t>
            </w:r>
          </w:p>
          <w:p w14:paraId="75CDF952" w14:textId="77777777" w:rsidR="006A0BCA" w:rsidRPr="0057680A" w:rsidRDefault="006A0BCA" w:rsidP="006A0BCA">
            <w:pPr>
              <w:pStyle w:val="ListParagraph"/>
              <w:numPr>
                <w:ilvl w:val="1"/>
                <w:numId w:val="27"/>
              </w:numPr>
              <w:tabs>
                <w:tab w:val="left" w:pos="360"/>
                <w:tab w:val="left" w:pos="2268"/>
              </w:tabs>
              <w:spacing w:after="0" w:line="300" w:lineRule="auto"/>
              <w:rPr>
                <w:rFonts w:ascii="Arial" w:eastAsiaTheme="minorHAnsi" w:hAnsi="Arial" w:cs="Arial"/>
              </w:rPr>
            </w:pPr>
            <w:r w:rsidRPr="0057680A">
              <w:rPr>
                <w:rFonts w:ascii="Arial" w:eastAsiaTheme="minorHAnsi" w:hAnsi="Arial" w:cs="Arial"/>
              </w:rPr>
              <w:t xml:space="preserve">Template for Time and </w:t>
            </w:r>
            <w:proofErr w:type="spellStart"/>
            <w:r w:rsidRPr="0057680A">
              <w:rPr>
                <w:rFonts w:ascii="Arial" w:eastAsiaTheme="minorHAnsi" w:hAnsi="Arial" w:cs="Arial"/>
              </w:rPr>
              <w:t>Labour</w:t>
            </w:r>
            <w:proofErr w:type="spellEnd"/>
            <w:r w:rsidRPr="0057680A">
              <w:rPr>
                <w:rFonts w:ascii="Arial" w:eastAsiaTheme="minorHAnsi" w:hAnsi="Arial" w:cs="Arial"/>
              </w:rPr>
              <w:t xml:space="preserve"> Guidelines</w:t>
            </w:r>
          </w:p>
          <w:p w14:paraId="53E21151" w14:textId="3DB36393" w:rsidR="006A0BCA" w:rsidRPr="0057680A" w:rsidRDefault="006A0BCA" w:rsidP="006A0BCA">
            <w:pPr>
              <w:pStyle w:val="ListParagraph"/>
              <w:tabs>
                <w:tab w:val="left" w:pos="360"/>
                <w:tab w:val="left" w:pos="2268"/>
              </w:tabs>
              <w:spacing w:after="0" w:line="300" w:lineRule="auto"/>
              <w:rPr>
                <w:rFonts w:ascii="Arial" w:hAnsi="Arial" w:cs="Arial"/>
                <w:b/>
                <w:color w:val="007C41"/>
              </w:rPr>
            </w:pPr>
          </w:p>
        </w:tc>
      </w:tr>
      <w:tr w:rsidR="006A0BCA" w:rsidRPr="0057680A" w14:paraId="2C8007E4" w14:textId="77777777" w:rsidTr="009D224F">
        <w:trPr>
          <w:cantSplit/>
          <w:trHeight w:val="3190"/>
        </w:trPr>
        <w:tc>
          <w:tcPr>
            <w:tcW w:w="11052" w:type="dxa"/>
          </w:tcPr>
          <w:p w14:paraId="0E278641" w14:textId="77777777" w:rsidR="006A0BCA" w:rsidRPr="0057680A" w:rsidRDefault="006A0BCA" w:rsidP="006A0BCA">
            <w:pPr>
              <w:pStyle w:val="ListParagraph"/>
              <w:numPr>
                <w:ilvl w:val="0"/>
                <w:numId w:val="26"/>
              </w:numPr>
              <w:shd w:val="clear" w:color="auto" w:fill="E2EFD9" w:themeFill="accent6" w:themeFillTint="33"/>
              <w:tabs>
                <w:tab w:val="left" w:pos="873"/>
              </w:tabs>
              <w:spacing w:before="240" w:after="120" w:line="300" w:lineRule="auto"/>
              <w:ind w:left="873" w:right="-118" w:hanging="873"/>
              <w:rPr>
                <w:rFonts w:ascii="Arial" w:eastAsiaTheme="minorHAnsi" w:hAnsi="Arial" w:cs="Arial"/>
              </w:rPr>
            </w:pPr>
            <w:r w:rsidRPr="0057680A">
              <w:rPr>
                <w:rFonts w:ascii="Arial" w:eastAsiaTheme="minorHAnsi" w:hAnsi="Arial" w:cs="Arial"/>
              </w:rPr>
              <w:t>Complete the Role Specific Checklist</w:t>
            </w:r>
          </w:p>
          <w:p w14:paraId="34CDCC17" w14:textId="77777777" w:rsidR="006A0BCA" w:rsidRPr="0057680A" w:rsidRDefault="006A0BCA" w:rsidP="006A0BCA">
            <w:pPr>
              <w:tabs>
                <w:tab w:val="left" w:pos="360"/>
              </w:tabs>
              <w:spacing w:before="240" w:after="120" w:line="300" w:lineRule="auto"/>
              <w:ind w:left="888"/>
              <w:rPr>
                <w:rFonts w:ascii="Arial" w:hAnsi="Arial" w:cs="Arial"/>
              </w:rPr>
            </w:pPr>
            <w:r w:rsidRPr="0057680A">
              <w:rPr>
                <w:rFonts w:ascii="Arial" w:hAnsi="Arial" w:cs="Arial"/>
              </w:rPr>
              <w:t xml:space="preserve">The role you play within the Time and </w:t>
            </w:r>
            <w:proofErr w:type="spellStart"/>
            <w:r w:rsidRPr="0057680A">
              <w:rPr>
                <w:rFonts w:ascii="Arial" w:hAnsi="Arial" w:cs="Arial"/>
              </w:rPr>
              <w:t>Labour</w:t>
            </w:r>
            <w:proofErr w:type="spellEnd"/>
            <w:r w:rsidRPr="0057680A">
              <w:rPr>
                <w:rFonts w:ascii="Arial" w:hAnsi="Arial" w:cs="Arial"/>
              </w:rPr>
              <w:t xml:space="preserve"> process requires some preparation before implementation. The checklists provided contain preparation items for each role.</w:t>
            </w:r>
          </w:p>
          <w:p w14:paraId="561B650C" w14:textId="77777777" w:rsidR="006A0BCA" w:rsidRPr="0057680A" w:rsidRDefault="006A0BCA" w:rsidP="006A0BCA">
            <w:pPr>
              <w:pStyle w:val="ListParagraph"/>
              <w:numPr>
                <w:ilvl w:val="1"/>
                <w:numId w:val="27"/>
              </w:numPr>
              <w:tabs>
                <w:tab w:val="left" w:pos="360"/>
                <w:tab w:val="left" w:pos="2268"/>
              </w:tabs>
              <w:spacing w:after="120" w:line="300" w:lineRule="auto"/>
              <w:rPr>
                <w:rFonts w:ascii="Arial" w:eastAsiaTheme="minorHAnsi" w:hAnsi="Arial" w:cs="Arial"/>
              </w:rPr>
            </w:pPr>
            <w:r w:rsidRPr="0057680A">
              <w:rPr>
                <w:rFonts w:ascii="Arial" w:eastAsiaTheme="minorHAnsi" w:hAnsi="Arial" w:cs="Arial"/>
              </w:rPr>
              <w:t>Checklist for Department HR Contact</w:t>
            </w:r>
          </w:p>
          <w:p w14:paraId="74005D44" w14:textId="77777777" w:rsidR="006A0BCA" w:rsidRPr="0057680A" w:rsidRDefault="006A0BCA" w:rsidP="006A0BCA">
            <w:pPr>
              <w:pStyle w:val="ListParagraph"/>
              <w:numPr>
                <w:ilvl w:val="1"/>
                <w:numId w:val="27"/>
              </w:numPr>
              <w:tabs>
                <w:tab w:val="left" w:pos="360"/>
                <w:tab w:val="left" w:pos="2268"/>
              </w:tabs>
              <w:spacing w:after="120" w:line="300" w:lineRule="auto"/>
              <w:rPr>
                <w:rFonts w:ascii="Arial" w:eastAsiaTheme="minorHAnsi" w:hAnsi="Arial" w:cs="Arial"/>
              </w:rPr>
            </w:pPr>
            <w:r w:rsidRPr="0057680A">
              <w:rPr>
                <w:rFonts w:ascii="Arial" w:eastAsiaTheme="minorHAnsi" w:hAnsi="Arial" w:cs="Arial"/>
              </w:rPr>
              <w:t>Checklist for Supervisor</w:t>
            </w:r>
          </w:p>
          <w:p w14:paraId="1CCE2C23" w14:textId="1FBAE0B7" w:rsidR="009D224F" w:rsidRPr="009D224F" w:rsidRDefault="006A0BCA" w:rsidP="009D224F">
            <w:pPr>
              <w:pStyle w:val="ListParagraph"/>
              <w:numPr>
                <w:ilvl w:val="1"/>
                <w:numId w:val="27"/>
              </w:numPr>
              <w:tabs>
                <w:tab w:val="left" w:pos="360"/>
                <w:tab w:val="left" w:pos="2268"/>
              </w:tabs>
              <w:spacing w:after="120" w:line="300" w:lineRule="auto"/>
              <w:rPr>
                <w:rFonts w:ascii="Arial" w:eastAsiaTheme="minorHAnsi" w:hAnsi="Arial" w:cs="Arial"/>
              </w:rPr>
            </w:pPr>
            <w:r w:rsidRPr="0057680A">
              <w:rPr>
                <w:rFonts w:ascii="Arial" w:eastAsiaTheme="minorHAnsi" w:hAnsi="Arial" w:cs="Arial"/>
              </w:rPr>
              <w:t>Checklist for Timekeeper</w:t>
            </w:r>
          </w:p>
        </w:tc>
      </w:tr>
      <w:tr w:rsidR="006A0BCA" w:rsidRPr="0057680A" w14:paraId="7E70870C" w14:textId="77777777" w:rsidTr="009D224F">
        <w:trPr>
          <w:cantSplit/>
          <w:trHeight w:val="2399"/>
        </w:trPr>
        <w:tc>
          <w:tcPr>
            <w:tcW w:w="11052" w:type="dxa"/>
          </w:tcPr>
          <w:p w14:paraId="1F83DFCF" w14:textId="77777777" w:rsidR="006A0BCA" w:rsidRPr="00476DC4" w:rsidRDefault="006A0BCA" w:rsidP="006A0BCA">
            <w:pPr>
              <w:pStyle w:val="ListParagraph"/>
              <w:numPr>
                <w:ilvl w:val="0"/>
                <w:numId w:val="26"/>
              </w:numPr>
              <w:shd w:val="clear" w:color="auto" w:fill="E2EFD9" w:themeFill="accent6" w:themeFillTint="33"/>
              <w:tabs>
                <w:tab w:val="left" w:pos="873"/>
              </w:tabs>
              <w:spacing w:before="240" w:after="120" w:line="300" w:lineRule="auto"/>
              <w:ind w:left="873" w:right="-118" w:hanging="873"/>
              <w:rPr>
                <w:rFonts w:ascii="Arial" w:eastAsiaTheme="minorHAnsi" w:hAnsi="Arial" w:cs="Arial"/>
              </w:rPr>
            </w:pPr>
            <w:r w:rsidRPr="0057680A">
              <w:rPr>
                <w:rFonts w:ascii="Arial" w:eastAsiaTheme="minorHAnsi" w:hAnsi="Arial" w:cs="Arial"/>
              </w:rPr>
              <w:t>Communicate Implementation plan to staff</w:t>
            </w:r>
          </w:p>
          <w:p w14:paraId="3065A01B" w14:textId="77777777" w:rsidR="006A0BCA" w:rsidRPr="0057680A" w:rsidRDefault="006A0BCA" w:rsidP="006A0BCA">
            <w:pPr>
              <w:tabs>
                <w:tab w:val="left" w:pos="360"/>
              </w:tabs>
              <w:spacing w:before="240" w:after="120" w:line="240" w:lineRule="auto"/>
              <w:ind w:left="888"/>
              <w:rPr>
                <w:rFonts w:ascii="Arial" w:hAnsi="Arial" w:cs="Arial"/>
              </w:rPr>
            </w:pPr>
            <w:r w:rsidRPr="0057680A">
              <w:rPr>
                <w:rFonts w:ascii="Arial" w:hAnsi="Arial" w:cs="Arial"/>
              </w:rPr>
              <w:t>Refer to the Communication section of the Implementation Toolkit</w:t>
            </w:r>
          </w:p>
          <w:p w14:paraId="45BC0B44" w14:textId="77777777" w:rsidR="006A0BCA" w:rsidRPr="006A0BCA" w:rsidRDefault="006A0BCA" w:rsidP="006A0BCA">
            <w:pPr>
              <w:pStyle w:val="ListParagraph"/>
              <w:numPr>
                <w:ilvl w:val="1"/>
                <w:numId w:val="27"/>
              </w:numPr>
              <w:tabs>
                <w:tab w:val="left" w:pos="360"/>
                <w:tab w:val="left" w:pos="2268"/>
              </w:tabs>
              <w:spacing w:after="120" w:line="300" w:lineRule="auto"/>
              <w:rPr>
                <w:rFonts w:ascii="Arial" w:eastAsiaTheme="minorHAnsi" w:hAnsi="Arial" w:cs="Arial"/>
              </w:rPr>
            </w:pPr>
            <w:r w:rsidRPr="006A0BCA">
              <w:rPr>
                <w:rFonts w:ascii="Arial" w:eastAsiaTheme="minorHAnsi" w:hAnsi="Arial" w:cs="Arial"/>
              </w:rPr>
              <w:t>Communication Plan Template</w:t>
            </w:r>
          </w:p>
          <w:p w14:paraId="2A1B9003" w14:textId="4CD462A4" w:rsidR="009D224F" w:rsidRPr="009D224F" w:rsidRDefault="006A0BCA" w:rsidP="009D224F">
            <w:pPr>
              <w:pStyle w:val="ListParagraph"/>
              <w:numPr>
                <w:ilvl w:val="1"/>
                <w:numId w:val="27"/>
              </w:numPr>
              <w:tabs>
                <w:tab w:val="left" w:pos="360"/>
                <w:tab w:val="left" w:pos="2268"/>
              </w:tabs>
              <w:spacing w:after="120" w:line="300" w:lineRule="auto"/>
              <w:rPr>
                <w:rFonts w:ascii="Arial" w:hAnsi="Arial" w:cs="Arial"/>
                <w:b/>
                <w:color w:val="007C41"/>
              </w:rPr>
            </w:pPr>
            <w:r w:rsidRPr="006A0BCA">
              <w:rPr>
                <w:rFonts w:ascii="Arial" w:eastAsiaTheme="minorHAnsi" w:hAnsi="Arial" w:cs="Arial"/>
              </w:rPr>
              <w:t>Implementation Plan Communication (email Template)</w:t>
            </w:r>
          </w:p>
        </w:tc>
      </w:tr>
      <w:tr w:rsidR="006A0BCA" w:rsidRPr="0057680A" w14:paraId="5D903D1F" w14:textId="77777777" w:rsidTr="009D224F">
        <w:trPr>
          <w:cantSplit/>
        </w:trPr>
        <w:tc>
          <w:tcPr>
            <w:tcW w:w="11052" w:type="dxa"/>
          </w:tcPr>
          <w:p w14:paraId="3DB41CAF" w14:textId="77777777" w:rsidR="006A0BCA" w:rsidRPr="0057680A" w:rsidRDefault="006A0BCA" w:rsidP="006A0BCA">
            <w:pPr>
              <w:pStyle w:val="ListParagraph"/>
              <w:numPr>
                <w:ilvl w:val="0"/>
                <w:numId w:val="26"/>
              </w:numPr>
              <w:shd w:val="clear" w:color="auto" w:fill="E2EFD9" w:themeFill="accent6" w:themeFillTint="33"/>
              <w:tabs>
                <w:tab w:val="left" w:pos="873"/>
              </w:tabs>
              <w:spacing w:before="240" w:after="120" w:line="300" w:lineRule="auto"/>
              <w:ind w:left="873" w:right="-118" w:hanging="873"/>
              <w:rPr>
                <w:rFonts w:ascii="Arial" w:eastAsiaTheme="minorHAnsi" w:hAnsi="Arial" w:cs="Arial"/>
              </w:rPr>
            </w:pPr>
            <w:r w:rsidRPr="0057680A">
              <w:rPr>
                <w:rFonts w:ascii="Arial" w:eastAsiaTheme="minorHAnsi" w:hAnsi="Arial" w:cs="Arial"/>
              </w:rPr>
              <w:t>Provide Employee Training</w:t>
            </w:r>
          </w:p>
          <w:p w14:paraId="061E80C9" w14:textId="77777777" w:rsidR="006A0BCA" w:rsidRPr="0057680A" w:rsidRDefault="006A0BCA" w:rsidP="006A0BCA">
            <w:pPr>
              <w:tabs>
                <w:tab w:val="left" w:pos="360"/>
              </w:tabs>
              <w:spacing w:before="240" w:after="120" w:line="300" w:lineRule="auto"/>
              <w:ind w:left="888"/>
              <w:rPr>
                <w:rFonts w:ascii="Arial" w:hAnsi="Arial" w:cs="Arial"/>
              </w:rPr>
            </w:pPr>
            <w:r w:rsidRPr="0057680A">
              <w:rPr>
                <w:rFonts w:ascii="Arial" w:hAnsi="Arial" w:cs="Arial"/>
              </w:rPr>
              <w:t>Refer to the Employee Training section of the Implementation Tool Kit</w:t>
            </w:r>
          </w:p>
          <w:p w14:paraId="5B3F5B09" w14:textId="77777777" w:rsidR="006A0BCA" w:rsidRPr="0057680A" w:rsidRDefault="006A0BCA" w:rsidP="006A0BCA">
            <w:pPr>
              <w:pStyle w:val="ListParagraph"/>
              <w:numPr>
                <w:ilvl w:val="1"/>
                <w:numId w:val="27"/>
              </w:numPr>
              <w:tabs>
                <w:tab w:val="left" w:pos="360"/>
                <w:tab w:val="left" w:pos="2268"/>
              </w:tabs>
              <w:spacing w:after="120" w:line="300" w:lineRule="auto"/>
              <w:rPr>
                <w:rFonts w:ascii="Arial" w:eastAsiaTheme="minorHAnsi" w:hAnsi="Arial" w:cs="Arial"/>
              </w:rPr>
            </w:pPr>
            <w:r w:rsidRPr="0057680A">
              <w:rPr>
                <w:rFonts w:ascii="Arial" w:eastAsiaTheme="minorHAnsi" w:hAnsi="Arial" w:cs="Arial"/>
              </w:rPr>
              <w:t>Checklist for Employee Training</w:t>
            </w:r>
          </w:p>
          <w:p w14:paraId="28945511" w14:textId="77777777" w:rsidR="006A0BCA" w:rsidRPr="0057680A" w:rsidRDefault="006A0BCA" w:rsidP="00BA3C5B">
            <w:pPr>
              <w:pStyle w:val="ListParagraph"/>
              <w:numPr>
                <w:ilvl w:val="1"/>
                <w:numId w:val="27"/>
              </w:numPr>
              <w:tabs>
                <w:tab w:val="left" w:pos="360"/>
                <w:tab w:val="left" w:pos="2268"/>
              </w:tabs>
              <w:spacing w:after="0" w:line="300" w:lineRule="auto"/>
              <w:rPr>
                <w:rFonts w:ascii="Arial" w:hAnsi="Arial" w:cs="Arial"/>
                <w:b/>
                <w:color w:val="007C41"/>
              </w:rPr>
            </w:pPr>
            <w:r w:rsidRPr="0057680A">
              <w:rPr>
                <w:rFonts w:ascii="Arial" w:eastAsiaTheme="minorHAnsi" w:hAnsi="Arial" w:cs="Arial"/>
              </w:rPr>
              <w:t>Employee Training Presentation</w:t>
            </w:r>
          </w:p>
        </w:tc>
      </w:tr>
    </w:tbl>
    <w:p w14:paraId="0EDE04E5" w14:textId="77777777" w:rsidR="006A0BCA" w:rsidRDefault="006A0BCA" w:rsidP="002F44E6">
      <w:pPr>
        <w:tabs>
          <w:tab w:val="left" w:pos="360"/>
        </w:tabs>
        <w:spacing w:after="120" w:line="240" w:lineRule="auto"/>
        <w:rPr>
          <w:rFonts w:ascii="Arial" w:hAnsi="Arial" w:cs="Arial"/>
          <w:b/>
          <w:color w:val="007C41"/>
          <w:sz w:val="28"/>
          <w:szCs w:val="28"/>
        </w:rPr>
      </w:pPr>
      <w:bookmarkStart w:id="0" w:name="_GoBack"/>
      <w:bookmarkEnd w:id="0"/>
    </w:p>
    <w:sectPr w:rsidR="006A0BCA" w:rsidSect="003470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32" w:right="474" w:bottom="397" w:left="720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BD27A" w14:textId="77777777" w:rsidR="006A0BCA" w:rsidRDefault="006A0BCA" w:rsidP="002C383B">
      <w:pPr>
        <w:spacing w:after="0" w:line="240" w:lineRule="auto"/>
      </w:pPr>
      <w:r>
        <w:separator/>
      </w:r>
    </w:p>
  </w:endnote>
  <w:endnote w:type="continuationSeparator" w:id="0">
    <w:p w14:paraId="2F0FB630" w14:textId="77777777" w:rsidR="006A0BCA" w:rsidRDefault="006A0BCA" w:rsidP="002C3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rmala UI">
    <w:altName w:val="Iskoola Pota"/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5FDCB" w14:textId="77777777" w:rsidR="006A0BCA" w:rsidRDefault="006A0B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48"/>
      <w:gridCol w:w="3648"/>
      <w:gridCol w:w="3720"/>
    </w:tblGrid>
    <w:tr w:rsidR="006A0BCA" w:rsidRPr="004D237D" w14:paraId="48AD3F2A" w14:textId="77777777" w:rsidTr="00050833">
      <w:trPr>
        <w:cantSplit/>
        <w:trHeight w:val="554"/>
        <w:jc w:val="center"/>
      </w:trPr>
      <w:tc>
        <w:tcPr>
          <w:tcW w:w="3648" w:type="dxa"/>
          <w:vAlign w:val="center"/>
        </w:tcPr>
        <w:p w14:paraId="6E1078E7" w14:textId="11358EFD" w:rsidR="006A0BCA" w:rsidRPr="00050833" w:rsidRDefault="006A0BCA" w:rsidP="002F7417">
          <w:pPr>
            <w:pStyle w:val="Footer"/>
            <w:spacing w:after="0" w:line="240" w:lineRule="auto"/>
          </w:pPr>
          <w:r>
            <w:t>Effective May 3, 2018</w:t>
          </w:r>
        </w:p>
      </w:tc>
      <w:tc>
        <w:tcPr>
          <w:tcW w:w="3648" w:type="dxa"/>
          <w:vAlign w:val="center"/>
        </w:tcPr>
        <w:sdt>
          <w:sdtPr>
            <w:id w:val="-169487496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30CBC2EE" w14:textId="30C345AD" w:rsidR="006A0BCA" w:rsidRPr="00050833" w:rsidRDefault="006A0BCA" w:rsidP="00050833">
              <w:pPr>
                <w:pStyle w:val="Footer"/>
                <w:spacing w:after="0" w:line="240" w:lineRule="auto"/>
                <w:jc w:val="center"/>
                <w:rPr>
                  <w:noProof/>
                </w:rPr>
              </w:pPr>
              <w:r w:rsidRPr="00050833">
                <w:t xml:space="preserve">~ </w:t>
              </w:r>
              <w:r w:rsidRPr="00050833">
                <w:fldChar w:fldCharType="begin"/>
              </w:r>
              <w:r w:rsidRPr="00050833">
                <w:instrText xml:space="preserve"> PAGE   \* MERGEFORMAT </w:instrText>
              </w:r>
              <w:r w:rsidRPr="00050833">
                <w:fldChar w:fldCharType="separate"/>
              </w:r>
              <w:r w:rsidR="00BA3C5B">
                <w:rPr>
                  <w:noProof/>
                </w:rPr>
                <w:t>1</w:t>
              </w:r>
              <w:r w:rsidRPr="00050833">
                <w:rPr>
                  <w:noProof/>
                </w:rPr>
                <w:fldChar w:fldCharType="end"/>
              </w:r>
              <w:r w:rsidRPr="00050833">
                <w:rPr>
                  <w:noProof/>
                </w:rPr>
                <w:t xml:space="preserve"> ~</w:t>
              </w:r>
            </w:p>
          </w:sdtContent>
        </w:sdt>
      </w:tc>
      <w:tc>
        <w:tcPr>
          <w:tcW w:w="3720" w:type="dxa"/>
          <w:vAlign w:val="center"/>
        </w:tcPr>
        <w:p w14:paraId="2CB8CD6B" w14:textId="6FB77944" w:rsidR="006A0BCA" w:rsidRPr="004D237D" w:rsidRDefault="006A0BCA" w:rsidP="00050833">
          <w:pPr>
            <w:pStyle w:val="Footer"/>
            <w:spacing w:after="0" w:line="240" w:lineRule="auto"/>
            <w:jc w:val="right"/>
          </w:pPr>
          <w:r>
            <w:rPr>
              <w:noProof/>
              <w:lang w:val="en-CA" w:eastAsia="en-CA"/>
            </w:rPr>
            <w:drawing>
              <wp:inline distT="0" distB="0" distL="0" distR="0" wp14:anchorId="6CB4156B" wp14:editId="53A6A37B">
                <wp:extent cx="832793" cy="360183"/>
                <wp:effectExtent l="0" t="0" r="5715" b="1905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HCM-Upgrade-Logo-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3514" cy="377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6451D71" w14:textId="0F5AE2BB" w:rsidR="006A0BCA" w:rsidRPr="004D237D" w:rsidRDefault="006A0BCA" w:rsidP="000508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7E3F5" w14:textId="77777777" w:rsidR="006A0BCA" w:rsidRDefault="006A0B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6B47C" w14:textId="77777777" w:rsidR="006A0BCA" w:rsidRDefault="006A0BCA" w:rsidP="002C383B">
      <w:pPr>
        <w:spacing w:after="0" w:line="240" w:lineRule="auto"/>
      </w:pPr>
      <w:r>
        <w:separator/>
      </w:r>
    </w:p>
  </w:footnote>
  <w:footnote w:type="continuationSeparator" w:id="0">
    <w:p w14:paraId="60F10B71" w14:textId="77777777" w:rsidR="006A0BCA" w:rsidRDefault="006A0BCA" w:rsidP="002C3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85F50" w14:textId="77777777" w:rsidR="006A0BCA" w:rsidRDefault="006A0B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165" w:type="dxa"/>
      <w:tblBorders>
        <w:top w:val="none" w:sz="0" w:space="0" w:color="auto"/>
        <w:left w:val="none" w:sz="0" w:space="0" w:color="auto"/>
        <w:bottom w:val="single" w:sz="8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75"/>
      <w:gridCol w:w="1175"/>
      <w:gridCol w:w="8815"/>
    </w:tblGrid>
    <w:tr w:rsidR="006A0BCA" w:rsidRPr="00C9744F" w14:paraId="45017ECC" w14:textId="6756B512" w:rsidTr="00050833">
      <w:trPr>
        <w:trHeight w:val="725"/>
      </w:trPr>
      <w:tc>
        <w:tcPr>
          <w:tcW w:w="1175" w:type="dxa"/>
          <w:vAlign w:val="center"/>
        </w:tcPr>
        <w:p w14:paraId="54E598C1" w14:textId="77777777" w:rsidR="006A0BCA" w:rsidRPr="00C9744F" w:rsidRDefault="006A0BCA" w:rsidP="002F5AC2">
          <w:pPr>
            <w:pStyle w:val="Header"/>
            <w:tabs>
              <w:tab w:val="clear" w:pos="9360"/>
              <w:tab w:val="right" w:pos="10800"/>
            </w:tabs>
            <w:spacing w:after="0" w:line="240" w:lineRule="auto"/>
            <w:rPr>
              <w:b/>
            </w:rPr>
          </w:pPr>
          <w:r w:rsidRPr="00C9744F">
            <w:rPr>
              <w:b/>
              <w:noProof/>
              <w:lang w:val="en-CA" w:eastAsia="en-CA"/>
            </w:rPr>
            <w:drawing>
              <wp:anchor distT="0" distB="0" distL="114300" distR="114300" simplePos="0" relativeHeight="251663360" behindDoc="0" locked="0" layoutInCell="1" allowOverlap="1" wp14:anchorId="5024F21B" wp14:editId="18886656">
                <wp:simplePos x="0" y="0"/>
                <wp:positionH relativeFrom="page">
                  <wp:posOffset>53478</wp:posOffset>
                </wp:positionH>
                <wp:positionV relativeFrom="page">
                  <wp:posOffset>29100</wp:posOffset>
                </wp:positionV>
                <wp:extent cx="1408984" cy="357808"/>
                <wp:effectExtent l="0" t="0" r="1270" b="4445"/>
                <wp:wrapNone/>
                <wp:docPr id="13" name="Picture 13" descr="UA-COLOUR-LH-L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A-COLOUR-LH-L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8984" cy="35780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75" w:type="dxa"/>
          <w:vAlign w:val="center"/>
        </w:tcPr>
        <w:p w14:paraId="013BE88D" w14:textId="322F1FD9" w:rsidR="006A0BCA" w:rsidRPr="00C9744F" w:rsidRDefault="006A0BCA" w:rsidP="002F5AC2">
          <w:pPr>
            <w:pStyle w:val="Header"/>
            <w:tabs>
              <w:tab w:val="clear" w:pos="9360"/>
              <w:tab w:val="right" w:pos="10800"/>
            </w:tabs>
            <w:spacing w:after="0" w:line="240" w:lineRule="auto"/>
            <w:rPr>
              <w:b/>
            </w:rPr>
          </w:pPr>
        </w:p>
      </w:tc>
      <w:tc>
        <w:tcPr>
          <w:tcW w:w="8815" w:type="dxa"/>
          <w:vAlign w:val="center"/>
        </w:tcPr>
        <w:p w14:paraId="67076D14" w14:textId="2EA2E479" w:rsidR="006A0BCA" w:rsidRPr="00C9744F" w:rsidRDefault="006A0BCA" w:rsidP="002F5AC2">
          <w:pPr>
            <w:pStyle w:val="Header"/>
            <w:tabs>
              <w:tab w:val="right" w:pos="10800"/>
            </w:tabs>
            <w:spacing w:after="0" w:line="240" w:lineRule="auto"/>
            <w:jc w:val="right"/>
            <w:rPr>
              <w:rFonts w:ascii="Arial" w:hAnsi="Arial" w:cs="Arial"/>
              <w:b/>
              <w:sz w:val="52"/>
              <w:szCs w:val="52"/>
            </w:rPr>
          </w:pPr>
          <w:r>
            <w:rPr>
              <w:rFonts w:ascii="Arial" w:hAnsi="Arial" w:cs="Arial"/>
              <w:sz w:val="48"/>
              <w:szCs w:val="48"/>
            </w:rPr>
            <w:t>Check List</w:t>
          </w:r>
        </w:p>
      </w:tc>
    </w:tr>
  </w:tbl>
  <w:p w14:paraId="2C0F973D" w14:textId="156D57B9" w:rsidR="006A0BCA" w:rsidRPr="00BF4E64" w:rsidRDefault="006A0BCA" w:rsidP="002F5AC2">
    <w:pPr>
      <w:pStyle w:val="Header"/>
      <w:spacing w:after="0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38E1F" w14:textId="77777777" w:rsidR="006A0BCA" w:rsidRDefault="006A0B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7709"/>
    <w:multiLevelType w:val="hybridMultilevel"/>
    <w:tmpl w:val="D4F0A58C"/>
    <w:lvl w:ilvl="0" w:tplc="AFE8DCE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C4742"/>
    <w:multiLevelType w:val="hybridMultilevel"/>
    <w:tmpl w:val="C9520C72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" w15:restartNumberingAfterBreak="0">
    <w:nsid w:val="07660635"/>
    <w:multiLevelType w:val="hybridMultilevel"/>
    <w:tmpl w:val="0714F338"/>
    <w:lvl w:ilvl="0" w:tplc="4CB8872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D55FE"/>
    <w:multiLevelType w:val="hybridMultilevel"/>
    <w:tmpl w:val="4BC8B918"/>
    <w:lvl w:ilvl="0" w:tplc="8362AA60">
      <w:start w:val="1"/>
      <w:numFmt w:val="bullet"/>
      <w:lvlText w:val="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10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FF4E0730">
      <w:start w:val="1"/>
      <w:numFmt w:val="bullet"/>
      <w:lvlText w:val=""/>
      <w:lvlJc w:val="left"/>
      <w:pPr>
        <w:ind w:left="252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343F11"/>
    <w:multiLevelType w:val="hybridMultilevel"/>
    <w:tmpl w:val="EB466210"/>
    <w:lvl w:ilvl="0" w:tplc="355A3522">
      <w:start w:val="1"/>
      <w:numFmt w:val="bullet"/>
      <w:lvlText w:val="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783AB7DE">
      <w:start w:val="1"/>
      <w:numFmt w:val="bullet"/>
      <w:lvlText w:val=""/>
      <w:lvlJc w:val="left"/>
      <w:pPr>
        <w:ind w:left="1800" w:hanging="360"/>
      </w:pPr>
      <w:rPr>
        <w:rFonts w:ascii="Wingdings" w:hAnsi="Wingdings" w:hint="default"/>
        <w:color w:val="auto"/>
        <w:sz w:val="40"/>
        <w:szCs w:val="40"/>
      </w:rPr>
    </w:lvl>
    <w:lvl w:ilvl="2" w:tplc="FF4E0730">
      <w:start w:val="1"/>
      <w:numFmt w:val="bullet"/>
      <w:lvlText w:val=""/>
      <w:lvlJc w:val="left"/>
      <w:pPr>
        <w:ind w:left="252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4D42F5"/>
    <w:multiLevelType w:val="hybridMultilevel"/>
    <w:tmpl w:val="CC2064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83103"/>
    <w:multiLevelType w:val="hybridMultilevel"/>
    <w:tmpl w:val="202220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90BDE"/>
    <w:multiLevelType w:val="hybridMultilevel"/>
    <w:tmpl w:val="F79CE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D2C55"/>
    <w:multiLevelType w:val="hybridMultilevel"/>
    <w:tmpl w:val="2572E85E"/>
    <w:lvl w:ilvl="0" w:tplc="1CE0FF2E">
      <w:start w:val="1"/>
      <w:numFmt w:val="decimal"/>
      <w:lvlText w:val="Step %1."/>
      <w:lvlJc w:val="left"/>
      <w:pPr>
        <w:ind w:left="360" w:hanging="360"/>
      </w:pPr>
      <w:rPr>
        <w:rFonts w:hint="default"/>
        <w:b/>
        <w:color w:val="2E74B5" w:themeColor="accent1" w:themeShade="BF"/>
        <w:sz w:val="24"/>
        <w:szCs w:val="24"/>
      </w:rPr>
    </w:lvl>
    <w:lvl w:ilvl="1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FF4E0730">
      <w:start w:val="1"/>
      <w:numFmt w:val="bullet"/>
      <w:lvlText w:val="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01ED8"/>
    <w:multiLevelType w:val="hybridMultilevel"/>
    <w:tmpl w:val="C55A8BDC"/>
    <w:lvl w:ilvl="0" w:tplc="DDFE0402">
      <w:start w:val="1"/>
      <w:numFmt w:val="bullet"/>
      <w:lvlText w:val="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10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FF4E0730">
      <w:start w:val="1"/>
      <w:numFmt w:val="bullet"/>
      <w:lvlText w:val=""/>
      <w:lvlJc w:val="left"/>
      <w:pPr>
        <w:ind w:left="252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D006B3"/>
    <w:multiLevelType w:val="hybridMultilevel"/>
    <w:tmpl w:val="83803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9446F"/>
    <w:multiLevelType w:val="hybridMultilevel"/>
    <w:tmpl w:val="3BA0D3DC"/>
    <w:lvl w:ilvl="0" w:tplc="748EED1C">
      <w:start w:val="1"/>
      <w:numFmt w:val="bullet"/>
      <w:lvlText w:val="‐"/>
      <w:lvlJc w:val="left"/>
      <w:pPr>
        <w:ind w:left="720" w:hanging="360"/>
      </w:pPr>
      <w:rPr>
        <w:rFonts w:ascii="Nirmala UI" w:hAnsi="Nirmala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BB5A67"/>
    <w:multiLevelType w:val="hybridMultilevel"/>
    <w:tmpl w:val="C9E272D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E86E43"/>
    <w:multiLevelType w:val="hybridMultilevel"/>
    <w:tmpl w:val="EA2C3A54"/>
    <w:lvl w:ilvl="0" w:tplc="355A3522">
      <w:start w:val="1"/>
      <w:numFmt w:val="bullet"/>
      <w:lvlText w:val="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10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FF4E0730">
      <w:start w:val="1"/>
      <w:numFmt w:val="bullet"/>
      <w:lvlText w:val=""/>
      <w:lvlJc w:val="left"/>
      <w:pPr>
        <w:ind w:left="252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287342"/>
    <w:multiLevelType w:val="hybridMultilevel"/>
    <w:tmpl w:val="430208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02729A"/>
    <w:multiLevelType w:val="hybridMultilevel"/>
    <w:tmpl w:val="C554A77E"/>
    <w:lvl w:ilvl="0" w:tplc="FE42CABA">
      <w:start w:val="1"/>
      <w:numFmt w:val="decimal"/>
      <w:lvlText w:val="Step 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FF4E0730">
      <w:start w:val="1"/>
      <w:numFmt w:val="bullet"/>
      <w:lvlText w:val="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50482A"/>
    <w:multiLevelType w:val="hybridMultilevel"/>
    <w:tmpl w:val="8778A8DA"/>
    <w:lvl w:ilvl="0" w:tplc="748EED1C">
      <w:start w:val="1"/>
      <w:numFmt w:val="bullet"/>
      <w:lvlText w:val="‐"/>
      <w:lvlJc w:val="left"/>
      <w:pPr>
        <w:ind w:left="360" w:hanging="360"/>
      </w:pPr>
      <w:rPr>
        <w:rFonts w:ascii="Nirmala UI" w:hAnsi="Nirmala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7276CE"/>
    <w:multiLevelType w:val="hybridMultilevel"/>
    <w:tmpl w:val="F404BE92"/>
    <w:lvl w:ilvl="0" w:tplc="7BBAFC8A">
      <w:start w:val="1"/>
      <w:numFmt w:val="bullet"/>
      <w:lvlText w:val="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10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FF4E0730">
      <w:start w:val="1"/>
      <w:numFmt w:val="bullet"/>
      <w:lvlText w:val=""/>
      <w:lvlJc w:val="left"/>
      <w:pPr>
        <w:ind w:left="252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4D67AB"/>
    <w:multiLevelType w:val="hybridMultilevel"/>
    <w:tmpl w:val="D60C47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1B7D0B"/>
    <w:multiLevelType w:val="hybridMultilevel"/>
    <w:tmpl w:val="DBBC4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084CDC"/>
    <w:multiLevelType w:val="hybridMultilevel"/>
    <w:tmpl w:val="9294D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2F66EB"/>
    <w:multiLevelType w:val="hybridMultilevel"/>
    <w:tmpl w:val="0714F338"/>
    <w:lvl w:ilvl="0" w:tplc="4CB8872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AC3BD9"/>
    <w:multiLevelType w:val="hybridMultilevel"/>
    <w:tmpl w:val="428EC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645B8"/>
    <w:multiLevelType w:val="hybridMultilevel"/>
    <w:tmpl w:val="C8889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2B0FCC"/>
    <w:multiLevelType w:val="hybridMultilevel"/>
    <w:tmpl w:val="67BAB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8A564A"/>
    <w:multiLevelType w:val="hybridMultilevel"/>
    <w:tmpl w:val="48380E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4A6246"/>
    <w:multiLevelType w:val="hybridMultilevel"/>
    <w:tmpl w:val="CF36F4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2"/>
  </w:num>
  <w:num w:numId="4">
    <w:abstractNumId w:val="0"/>
  </w:num>
  <w:num w:numId="5">
    <w:abstractNumId w:val="20"/>
  </w:num>
  <w:num w:numId="6">
    <w:abstractNumId w:val="7"/>
  </w:num>
  <w:num w:numId="7">
    <w:abstractNumId w:val="19"/>
  </w:num>
  <w:num w:numId="8">
    <w:abstractNumId w:val="24"/>
  </w:num>
  <w:num w:numId="9">
    <w:abstractNumId w:val="23"/>
  </w:num>
  <w:num w:numId="10">
    <w:abstractNumId w:val="6"/>
  </w:num>
  <w:num w:numId="11">
    <w:abstractNumId w:val="11"/>
  </w:num>
  <w:num w:numId="12">
    <w:abstractNumId w:val="26"/>
  </w:num>
  <w:num w:numId="13">
    <w:abstractNumId w:val="18"/>
  </w:num>
  <w:num w:numId="14">
    <w:abstractNumId w:val="5"/>
  </w:num>
  <w:num w:numId="15">
    <w:abstractNumId w:val="16"/>
  </w:num>
  <w:num w:numId="16">
    <w:abstractNumId w:val="10"/>
  </w:num>
  <w:num w:numId="17">
    <w:abstractNumId w:val="25"/>
  </w:num>
  <w:num w:numId="18">
    <w:abstractNumId w:val="1"/>
  </w:num>
  <w:num w:numId="19">
    <w:abstractNumId w:val="22"/>
  </w:num>
  <w:num w:numId="20">
    <w:abstractNumId w:val="14"/>
  </w:num>
  <w:num w:numId="21">
    <w:abstractNumId w:val="12"/>
  </w:num>
  <w:num w:numId="22">
    <w:abstractNumId w:val="13"/>
  </w:num>
  <w:num w:numId="23">
    <w:abstractNumId w:val="3"/>
  </w:num>
  <w:num w:numId="24">
    <w:abstractNumId w:val="9"/>
  </w:num>
  <w:num w:numId="25">
    <w:abstractNumId w:val="17"/>
  </w:num>
  <w:num w:numId="26">
    <w:abstractNumId w:val="1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83B"/>
    <w:rsid w:val="00004910"/>
    <w:rsid w:val="000326ED"/>
    <w:rsid w:val="00034F67"/>
    <w:rsid w:val="00050833"/>
    <w:rsid w:val="00055C38"/>
    <w:rsid w:val="000706BD"/>
    <w:rsid w:val="00086FC2"/>
    <w:rsid w:val="000878A5"/>
    <w:rsid w:val="000C4D83"/>
    <w:rsid w:val="000D69A7"/>
    <w:rsid w:val="00106919"/>
    <w:rsid w:val="00116E30"/>
    <w:rsid w:val="00120107"/>
    <w:rsid w:val="00122292"/>
    <w:rsid w:val="00132DEB"/>
    <w:rsid w:val="001357CF"/>
    <w:rsid w:val="001625B0"/>
    <w:rsid w:val="001774A9"/>
    <w:rsid w:val="001A0ACA"/>
    <w:rsid w:val="001A706D"/>
    <w:rsid w:val="001B6B5F"/>
    <w:rsid w:val="0020562B"/>
    <w:rsid w:val="00235A4E"/>
    <w:rsid w:val="00265F43"/>
    <w:rsid w:val="0028120C"/>
    <w:rsid w:val="002A2029"/>
    <w:rsid w:val="002C383B"/>
    <w:rsid w:val="002C74A7"/>
    <w:rsid w:val="002E597E"/>
    <w:rsid w:val="002F44E6"/>
    <w:rsid w:val="002F5AC2"/>
    <w:rsid w:val="002F7417"/>
    <w:rsid w:val="003453D3"/>
    <w:rsid w:val="00347079"/>
    <w:rsid w:val="003813DB"/>
    <w:rsid w:val="004020ED"/>
    <w:rsid w:val="0040375D"/>
    <w:rsid w:val="00425E73"/>
    <w:rsid w:val="004415D5"/>
    <w:rsid w:val="0046032C"/>
    <w:rsid w:val="0047023B"/>
    <w:rsid w:val="00476DC4"/>
    <w:rsid w:val="004974F0"/>
    <w:rsid w:val="004A0691"/>
    <w:rsid w:val="004D237D"/>
    <w:rsid w:val="00506DC3"/>
    <w:rsid w:val="005475FA"/>
    <w:rsid w:val="00553B54"/>
    <w:rsid w:val="0057525B"/>
    <w:rsid w:val="0057680A"/>
    <w:rsid w:val="005A0B75"/>
    <w:rsid w:val="005D0D13"/>
    <w:rsid w:val="00603ABB"/>
    <w:rsid w:val="00646D9C"/>
    <w:rsid w:val="00664F61"/>
    <w:rsid w:val="00666CF1"/>
    <w:rsid w:val="00686277"/>
    <w:rsid w:val="006871E9"/>
    <w:rsid w:val="006A0BCA"/>
    <w:rsid w:val="006A76D9"/>
    <w:rsid w:val="006B626B"/>
    <w:rsid w:val="006C781D"/>
    <w:rsid w:val="007214A1"/>
    <w:rsid w:val="00721B29"/>
    <w:rsid w:val="007D5810"/>
    <w:rsid w:val="00832667"/>
    <w:rsid w:val="00850087"/>
    <w:rsid w:val="0085348D"/>
    <w:rsid w:val="00855F0C"/>
    <w:rsid w:val="0086713B"/>
    <w:rsid w:val="00875B58"/>
    <w:rsid w:val="009042A2"/>
    <w:rsid w:val="0093445A"/>
    <w:rsid w:val="009463D9"/>
    <w:rsid w:val="009728EE"/>
    <w:rsid w:val="00973F84"/>
    <w:rsid w:val="0097502B"/>
    <w:rsid w:val="009C7D19"/>
    <w:rsid w:val="009D224F"/>
    <w:rsid w:val="009D2C50"/>
    <w:rsid w:val="009D3A88"/>
    <w:rsid w:val="009F6FA2"/>
    <w:rsid w:val="00A04D1B"/>
    <w:rsid w:val="00A32317"/>
    <w:rsid w:val="00A40B5A"/>
    <w:rsid w:val="00A64779"/>
    <w:rsid w:val="00A7460D"/>
    <w:rsid w:val="00A91287"/>
    <w:rsid w:val="00AC0E40"/>
    <w:rsid w:val="00AC4283"/>
    <w:rsid w:val="00AF229B"/>
    <w:rsid w:val="00B1328F"/>
    <w:rsid w:val="00B35379"/>
    <w:rsid w:val="00B660B5"/>
    <w:rsid w:val="00B73937"/>
    <w:rsid w:val="00B937F2"/>
    <w:rsid w:val="00BA3C5B"/>
    <w:rsid w:val="00BC761A"/>
    <w:rsid w:val="00BE46E0"/>
    <w:rsid w:val="00BF4E64"/>
    <w:rsid w:val="00C44D8A"/>
    <w:rsid w:val="00C55C3B"/>
    <w:rsid w:val="00C803F0"/>
    <w:rsid w:val="00C93B52"/>
    <w:rsid w:val="00C9744F"/>
    <w:rsid w:val="00CB3960"/>
    <w:rsid w:val="00D06819"/>
    <w:rsid w:val="00D124A1"/>
    <w:rsid w:val="00D4680F"/>
    <w:rsid w:val="00D53BEA"/>
    <w:rsid w:val="00D76FE3"/>
    <w:rsid w:val="00D77771"/>
    <w:rsid w:val="00D9323F"/>
    <w:rsid w:val="00DA53F2"/>
    <w:rsid w:val="00DE46FF"/>
    <w:rsid w:val="00DF2DC0"/>
    <w:rsid w:val="00DF5670"/>
    <w:rsid w:val="00E26A46"/>
    <w:rsid w:val="00E414BE"/>
    <w:rsid w:val="00ED28F9"/>
    <w:rsid w:val="00ED6FBD"/>
    <w:rsid w:val="00EE346A"/>
    <w:rsid w:val="00F220F0"/>
    <w:rsid w:val="00F2653C"/>
    <w:rsid w:val="00F363E4"/>
    <w:rsid w:val="00F63ECA"/>
    <w:rsid w:val="00F65A66"/>
    <w:rsid w:val="00F96968"/>
    <w:rsid w:val="00FB13EE"/>
    <w:rsid w:val="00FB1C96"/>
    <w:rsid w:val="00FC463B"/>
    <w:rsid w:val="00FF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62931D87"/>
  <w15:docId w15:val="{C99F769A-9FDE-485C-838B-389F20258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383B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8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83B"/>
  </w:style>
  <w:style w:type="paragraph" w:styleId="Footer">
    <w:name w:val="footer"/>
    <w:basedOn w:val="Normal"/>
    <w:link w:val="FooterChar"/>
    <w:uiPriority w:val="99"/>
    <w:unhideWhenUsed/>
    <w:rsid w:val="002C38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83B"/>
  </w:style>
  <w:style w:type="paragraph" w:customStyle="1" w:styleId="SectionHeading2">
    <w:name w:val="Section Heading 2"/>
    <w:basedOn w:val="Normal"/>
    <w:qFormat/>
    <w:rsid w:val="002C383B"/>
    <w:pPr>
      <w:spacing w:before="240" w:after="80"/>
      <w:outlineLvl w:val="1"/>
    </w:pPr>
    <w:rPr>
      <w:rFonts w:asciiTheme="majorHAnsi" w:eastAsiaTheme="minorEastAsia" w:hAnsiTheme="majorHAnsi"/>
      <w:color w:val="5B9BD5" w:themeColor="accent1"/>
    </w:rPr>
  </w:style>
  <w:style w:type="paragraph" w:styleId="ListParagraph">
    <w:name w:val="List Paragraph"/>
    <w:basedOn w:val="Normal"/>
    <w:uiPriority w:val="34"/>
    <w:unhideWhenUsed/>
    <w:qFormat/>
    <w:rsid w:val="002C383B"/>
    <w:pPr>
      <w:ind w:left="720"/>
      <w:contextualSpacing/>
    </w:pPr>
    <w:rPr>
      <w:rFonts w:eastAsiaTheme="minorEastAsia"/>
    </w:rPr>
  </w:style>
  <w:style w:type="paragraph" w:customStyle="1" w:styleId="BrochureCopy">
    <w:name w:val="Brochure Copy"/>
    <w:basedOn w:val="Normal"/>
    <w:qFormat/>
    <w:rsid w:val="002C383B"/>
    <w:pPr>
      <w:spacing w:after="120" w:line="300" w:lineRule="auto"/>
    </w:pPr>
    <w:rPr>
      <w:rFonts w:eastAsiaTheme="minorEastAsia"/>
      <w:sz w:val="18"/>
    </w:rPr>
  </w:style>
  <w:style w:type="table" w:styleId="LightList-Accent3">
    <w:name w:val="Light List Accent 3"/>
    <w:basedOn w:val="TableNormal"/>
    <w:uiPriority w:val="61"/>
    <w:rsid w:val="002C383B"/>
    <w:rPr>
      <w:rFonts w:eastAsiaTheme="minorEastAsia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TableGrid">
    <w:name w:val="Table Grid"/>
    <w:basedOn w:val="TableNormal"/>
    <w:uiPriority w:val="39"/>
    <w:rsid w:val="00032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63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3F0"/>
    <w:rPr>
      <w:rFonts w:ascii="Segoe UI" w:hAnsi="Segoe UI" w:cs="Segoe UI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353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8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EE1587C5.dotm</Template>
  <TotalTime>87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Alberta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Terry Harris</dc:creator>
  <cp:lastModifiedBy>Abraniuk, Wendy</cp:lastModifiedBy>
  <cp:revision>4</cp:revision>
  <cp:lastPrinted>2018-04-10T14:45:00Z</cp:lastPrinted>
  <dcterms:created xsi:type="dcterms:W3CDTF">2018-06-01T17:37:00Z</dcterms:created>
  <dcterms:modified xsi:type="dcterms:W3CDTF">2018-06-26T20:31:00Z</dcterms:modified>
</cp:coreProperties>
</file>