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02CE5" w14:textId="29C073E3" w:rsidR="002C383B" w:rsidRDefault="00D45E03" w:rsidP="000803AF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Employee Self Service</w:t>
      </w:r>
      <w:r w:rsidR="008C4C17">
        <w:rPr>
          <w:rFonts w:ascii="Arial" w:hAnsi="Arial" w:cs="Arial"/>
          <w:b/>
          <w:color w:val="007C41"/>
          <w:sz w:val="28"/>
          <w:szCs w:val="28"/>
        </w:rPr>
        <w:t xml:space="preserve"> for Time and </w:t>
      </w:r>
      <w:proofErr w:type="spellStart"/>
      <w:r w:rsidR="008C4C17">
        <w:rPr>
          <w:rFonts w:ascii="Arial" w:hAnsi="Arial" w:cs="Arial"/>
          <w:b/>
          <w:color w:val="007C41"/>
          <w:sz w:val="28"/>
          <w:szCs w:val="28"/>
        </w:rPr>
        <w:t>Labour</w:t>
      </w:r>
      <w:proofErr w:type="spellEnd"/>
      <w:r>
        <w:rPr>
          <w:rFonts w:ascii="Arial" w:hAnsi="Arial" w:cs="Arial"/>
          <w:b/>
          <w:color w:val="007C41"/>
          <w:sz w:val="28"/>
          <w:szCs w:val="28"/>
        </w:rPr>
        <w:t xml:space="preserve"> – Roles and Responsibilities</w:t>
      </w:r>
    </w:p>
    <w:p w14:paraId="1EF347CF" w14:textId="77777777" w:rsidR="000C1AE8" w:rsidRDefault="000C1AE8" w:rsidP="00DE0822">
      <w:pPr>
        <w:rPr>
          <w:rFonts w:ascii="Arial" w:hAnsi="Arial" w:cs="Arial"/>
        </w:rPr>
      </w:pPr>
      <w:r>
        <w:rPr>
          <w:rFonts w:ascii="Arial" w:hAnsi="Arial" w:cs="Arial"/>
        </w:rPr>
        <w:t>This Faculty/Department</w:t>
      </w:r>
      <w:r w:rsidR="000803AF">
        <w:rPr>
          <w:rFonts w:ascii="Arial" w:hAnsi="Arial" w:cs="Arial"/>
        </w:rPr>
        <w:t xml:space="preserve"> </w:t>
      </w:r>
      <w:r w:rsidR="00A97E82">
        <w:rPr>
          <w:rFonts w:ascii="Arial" w:hAnsi="Arial" w:cs="Arial"/>
        </w:rPr>
        <w:t xml:space="preserve">is committed to </w:t>
      </w:r>
      <w:r w:rsidR="00A41F95">
        <w:rPr>
          <w:rFonts w:ascii="Arial" w:hAnsi="Arial" w:cs="Arial"/>
        </w:rPr>
        <w:t xml:space="preserve">providing dynamic and informative training </w:t>
      </w:r>
      <w:r w:rsidR="00261391">
        <w:rPr>
          <w:rFonts w:ascii="Arial" w:hAnsi="Arial" w:cs="Arial"/>
        </w:rPr>
        <w:t xml:space="preserve">for the Online Time Entry for </w:t>
      </w:r>
      <w:r>
        <w:rPr>
          <w:rFonts w:ascii="Arial" w:hAnsi="Arial" w:cs="Arial"/>
        </w:rPr>
        <w:t>all staff.</w:t>
      </w:r>
      <w:r w:rsidR="00261391">
        <w:rPr>
          <w:rFonts w:ascii="Arial" w:hAnsi="Arial" w:cs="Arial"/>
        </w:rPr>
        <w:t xml:space="preserve">  We are excited to provide the information you need to be successful in both a s</w:t>
      </w:r>
      <w:r>
        <w:rPr>
          <w:rFonts w:ascii="Arial" w:hAnsi="Arial" w:cs="Arial"/>
        </w:rPr>
        <w:t>upervisor and employee capacity.</w:t>
      </w:r>
    </w:p>
    <w:p w14:paraId="14857029" w14:textId="2FCA3E77" w:rsidR="00D45E03" w:rsidRDefault="000C1AE8" w:rsidP="00DE08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2BD6">
        <w:rPr>
          <w:rFonts w:ascii="Arial" w:hAnsi="Arial" w:cs="Arial"/>
        </w:rPr>
        <w:t>The following employee type</w:t>
      </w:r>
      <w:r w:rsidR="00423699">
        <w:rPr>
          <w:rFonts w:ascii="Arial" w:hAnsi="Arial" w:cs="Arial"/>
        </w:rPr>
        <w:t xml:space="preserve">s will be required to enter hours into </w:t>
      </w:r>
      <w:r w:rsidR="00590A10">
        <w:rPr>
          <w:rFonts w:ascii="Arial" w:hAnsi="Arial" w:cs="Arial"/>
        </w:rPr>
        <w:t xml:space="preserve">the </w:t>
      </w:r>
      <w:r w:rsidR="00423699">
        <w:rPr>
          <w:rFonts w:ascii="Arial" w:hAnsi="Arial" w:cs="Arial"/>
        </w:rPr>
        <w:t>Time and Labour timesheet system</w:t>
      </w:r>
      <w:r w:rsidR="00762BD6">
        <w:rPr>
          <w:rFonts w:ascii="Arial" w:hAnsi="Arial" w:cs="Arial"/>
        </w:rPr>
        <w:t>:</w:t>
      </w:r>
    </w:p>
    <w:p w14:paraId="7CCB2961" w14:textId="53AD2D44" w:rsidR="00432EF8" w:rsidRPr="00432EF8" w:rsidRDefault="00432EF8" w:rsidP="00432EF8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432EF8">
        <w:rPr>
          <w:rFonts w:ascii="Arial" w:hAnsi="Arial" w:cs="Arial"/>
          <w:i/>
          <w:sz w:val="20"/>
          <w:szCs w:val="20"/>
        </w:rPr>
        <w:t xml:space="preserve">This list will need to be adjusted based on your faculty/department. Each list item is linked to the applicable Employee Type QRG. </w:t>
      </w:r>
      <w:r w:rsidR="0075579A">
        <w:rPr>
          <w:rFonts w:ascii="Arial" w:hAnsi="Arial" w:cs="Arial"/>
          <w:i/>
          <w:sz w:val="20"/>
          <w:szCs w:val="20"/>
        </w:rPr>
        <w:t>(Delete this greyed area before Distribution)</w:t>
      </w:r>
    </w:p>
    <w:p w14:paraId="58B20435" w14:textId="20B46EB6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"https://cloudfront.ualberta.ca/-/media/hrs/peoplesoft-training/training-material/time-and-labor/qrgacademic-hourly.docx"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Academic Hourly</w:t>
      </w:r>
    </w:p>
    <w:p w14:paraId="4058574C" w14:textId="456AC6FD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"https://cloudfront.ualberta.ca/-/media/hrs/peoplesoft-training/training-material/time-and-labor/qrgaposotslibrarian.docx"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APO's, SOTs and Librarians</w:t>
      </w:r>
    </w:p>
    <w:p w14:paraId="1819C39F" w14:textId="62A788CB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"https://cloudfront.ualberta.ca/-/media/hrs/peoplesoft-training/training-material/time-and-labor/qrgauxiliary-hourly-operating.docx"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Auxiliary Hourly (Operating)</w:t>
      </w:r>
    </w:p>
    <w:p w14:paraId="2F726967" w14:textId="5F53B957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"https://cloudfront.ualberta.ca/-/media/hrs/peoplesoft-training/training-material/time-and-labor/qrgauxiliary-hourly-trust.docx"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Auxiliary Hourly (Trust)</w:t>
      </w:r>
    </w:p>
    <w:p w14:paraId="53426890" w14:textId="16A3DBEC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"https://cloudfront.ualberta.ca/-/media/hrs/peoplesoft-training/training-material/time-and-labor/qrgcasual-level-1-ft-student.docx"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Casual Level 1 FT Student</w:t>
      </w:r>
    </w:p>
    <w:p w14:paraId="35B2357A" w14:textId="6193E733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"https://cloudfront.ualberta.ca/-/media/hrs/peoplesoft-training/training-material/time-and-labor/qrgcasual-level-1operating-and-trust.docx"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Casual Level 1 (Operating and Trust)</w:t>
      </w:r>
    </w:p>
    <w:p w14:paraId="10BA6902" w14:textId="1189F0EA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"https://cloudfront.ualberta.ca/-/media/hrs/peoplesoft-training/training-material/time-and-labor/qrgcasual-level-2operating-and-trust.docx"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Casual Level 2 (Operating and Trust) </w:t>
      </w:r>
    </w:p>
    <w:p w14:paraId="59E95F79" w14:textId="1284DBCB" w:rsidR="00E73517" w:rsidRDefault="00E73517" w:rsidP="00E73517">
      <w:pPr>
        <w:pStyle w:val="NormalWeb"/>
        <w:numPr>
          <w:ilvl w:val="0"/>
          <w:numId w:val="49"/>
        </w:numPr>
        <w:rPr>
          <w:rFonts w:ascii="Arial" w:hAnsi="Arial" w:cs="Arial"/>
          <w:color w:val="131313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hyperlink r:id="rId8" w:history="1">
        <w:r w:rsidRPr="00E73517">
          <w:rPr>
            <w:rStyle w:val="Hyperlink"/>
            <w:rFonts w:ascii="Arial" w:hAnsi="Arial" w:cs="Arial"/>
            <w:sz w:val="20"/>
            <w:szCs w:val="20"/>
          </w:rPr>
          <w:t>Salaried (Operating)</w:t>
        </w:r>
      </w:hyperlink>
    </w:p>
    <w:p w14:paraId="57107CAF" w14:textId="1D1DD1E8" w:rsidR="00E73517" w:rsidRDefault="008C4C17" w:rsidP="00E73517">
      <w:pPr>
        <w:pStyle w:val="NormalWeb"/>
        <w:numPr>
          <w:ilvl w:val="0"/>
          <w:numId w:val="49"/>
        </w:numPr>
        <w:rPr>
          <w:rFonts w:ascii="Arial" w:hAnsi="Arial" w:cs="Arial"/>
          <w:color w:val="131313"/>
          <w:sz w:val="20"/>
          <w:szCs w:val="20"/>
        </w:rPr>
      </w:pPr>
      <w:hyperlink r:id="rId9" w:history="1">
        <w:r w:rsidR="00E73517" w:rsidRPr="00E73517">
          <w:rPr>
            <w:rStyle w:val="Hyperlink"/>
            <w:rFonts w:ascii="Arial" w:hAnsi="Arial" w:cs="Arial"/>
            <w:sz w:val="20"/>
            <w:szCs w:val="20"/>
          </w:rPr>
          <w:t>Salaried (Trust)</w:t>
        </w:r>
      </w:hyperlink>
    </w:p>
    <w:p w14:paraId="5A5B237A" w14:textId="44B8BD7D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"https://cloudfront.ualberta.ca/-/media/hrs/peoplesoft-training/training-material/time-and-labor/qrgstudenthourlygradundergradexcluded.docx"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Student Hourly (Grad, Undergrad, Excluded)</w:t>
      </w:r>
    </w:p>
    <w:p w14:paraId="756CF089" w14:textId="593C2FC2" w:rsidR="00E73517" w:rsidRPr="00E73517" w:rsidRDefault="00E73517" w:rsidP="00E73517">
      <w:pPr>
        <w:pStyle w:val="NormalWeb"/>
        <w:numPr>
          <w:ilvl w:val="0"/>
          <w:numId w:val="49"/>
        </w:numPr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31313"/>
          <w:sz w:val="20"/>
          <w:szCs w:val="20"/>
        </w:rPr>
        <w:fldChar w:fldCharType="end"/>
      </w:r>
      <w:r>
        <w:rPr>
          <w:rFonts w:ascii="Arial" w:hAnsi="Arial" w:cs="Arial"/>
          <w:color w:val="131313"/>
          <w:sz w:val="20"/>
          <w:szCs w:val="20"/>
        </w:rPr>
        <w:fldChar w:fldCharType="begin"/>
      </w:r>
      <w:r>
        <w:rPr>
          <w:rFonts w:ascii="Arial" w:hAnsi="Arial" w:cs="Arial"/>
          <w:color w:val="131313"/>
          <w:sz w:val="20"/>
          <w:szCs w:val="20"/>
        </w:rPr>
        <w:instrText xml:space="preserve"> HYPERLINK "https://cloudfront.ualberta.ca/-/media/hrs/peoplesoft-training/training-material/time-and-labor/qrgsupplemental-trades.docx" </w:instrText>
      </w:r>
      <w:r>
        <w:rPr>
          <w:rFonts w:ascii="Arial" w:hAnsi="Arial" w:cs="Arial"/>
          <w:color w:val="131313"/>
          <w:sz w:val="20"/>
          <w:szCs w:val="20"/>
        </w:rPr>
        <w:fldChar w:fldCharType="separate"/>
      </w:r>
      <w:r w:rsidRPr="00E73517">
        <w:rPr>
          <w:rStyle w:val="Hyperlink"/>
          <w:rFonts w:ascii="Arial" w:hAnsi="Arial" w:cs="Arial"/>
          <w:sz w:val="20"/>
          <w:szCs w:val="20"/>
        </w:rPr>
        <w:t>Supplemental Trades</w:t>
      </w:r>
    </w:p>
    <w:p w14:paraId="16137959" w14:textId="079A4D63" w:rsidR="004E2B83" w:rsidRPr="004E2B83" w:rsidRDefault="00E73517" w:rsidP="004E2B83">
      <w:pPr>
        <w:rPr>
          <w:rFonts w:ascii="Arial" w:hAnsi="Arial" w:cs="Arial"/>
          <w:i/>
          <w:highlight w:val="lightGray"/>
        </w:rPr>
      </w:pPr>
      <w:r>
        <w:rPr>
          <w:rFonts w:ascii="Arial" w:eastAsia="Times New Roman" w:hAnsi="Arial" w:cs="Arial"/>
          <w:color w:val="131313"/>
          <w:sz w:val="20"/>
          <w:szCs w:val="20"/>
          <w:lang w:val="en-CA" w:eastAsia="en-CA"/>
        </w:rPr>
        <w:fldChar w:fldCharType="end"/>
      </w:r>
      <w:r w:rsidR="004E2B83" w:rsidRPr="004E2B83">
        <w:rPr>
          <w:rFonts w:ascii="Arial" w:hAnsi="Arial" w:cs="Arial"/>
          <w:i/>
          <w:highlight w:val="lightGray"/>
        </w:rPr>
        <w:t xml:space="preserve">TIP: Quick way to find what employee types with time entry requirements. </w:t>
      </w:r>
    </w:p>
    <w:p w14:paraId="2382EC52" w14:textId="2CEB72CE" w:rsidR="004E2B83" w:rsidRPr="004E2B83" w:rsidRDefault="004E2B83" w:rsidP="004E2B83">
      <w:pPr>
        <w:pStyle w:val="ListParagraph"/>
        <w:numPr>
          <w:ilvl w:val="0"/>
          <w:numId w:val="48"/>
        </w:numPr>
        <w:rPr>
          <w:rFonts w:ascii="Arial" w:hAnsi="Arial" w:cs="Arial"/>
          <w:i/>
          <w:highlight w:val="lightGray"/>
        </w:rPr>
      </w:pPr>
      <w:r w:rsidRPr="004E2B83">
        <w:rPr>
          <w:rFonts w:ascii="Arial" w:hAnsi="Arial" w:cs="Arial"/>
          <w:i/>
          <w:highlight w:val="lightGray"/>
        </w:rPr>
        <w:t>Go to Reports To App</w:t>
      </w:r>
    </w:p>
    <w:p w14:paraId="5FA00B39" w14:textId="6DDE33BE" w:rsidR="004E2B83" w:rsidRPr="004E2B83" w:rsidRDefault="004E2B83" w:rsidP="004E2B83">
      <w:pPr>
        <w:pStyle w:val="ListParagraph"/>
        <w:numPr>
          <w:ilvl w:val="0"/>
          <w:numId w:val="48"/>
        </w:numPr>
        <w:rPr>
          <w:rFonts w:ascii="Arial" w:hAnsi="Arial" w:cs="Arial"/>
          <w:i/>
          <w:highlight w:val="lightGray"/>
        </w:rPr>
      </w:pPr>
      <w:r w:rsidRPr="004E2B83">
        <w:rPr>
          <w:rFonts w:ascii="Arial" w:hAnsi="Arial" w:cs="Arial"/>
          <w:i/>
          <w:highlight w:val="lightGray"/>
        </w:rPr>
        <w:t>Download an excel spreadsheet of all employees in your Faculty</w:t>
      </w:r>
    </w:p>
    <w:p w14:paraId="0073F8BD" w14:textId="08C00856" w:rsidR="004E2B83" w:rsidRPr="004E2B83" w:rsidRDefault="004E2B83" w:rsidP="004E2B83">
      <w:pPr>
        <w:pStyle w:val="ListParagraph"/>
        <w:numPr>
          <w:ilvl w:val="0"/>
          <w:numId w:val="48"/>
        </w:numPr>
        <w:rPr>
          <w:rFonts w:ascii="Arial" w:hAnsi="Arial" w:cs="Arial"/>
          <w:i/>
          <w:highlight w:val="lightGray"/>
        </w:rPr>
      </w:pPr>
      <w:r w:rsidRPr="004E2B83">
        <w:rPr>
          <w:rFonts w:ascii="Arial" w:hAnsi="Arial" w:cs="Arial"/>
          <w:i/>
          <w:highlight w:val="lightGray"/>
        </w:rPr>
        <w:t xml:space="preserve">Sort by </w:t>
      </w:r>
      <w:proofErr w:type="spellStart"/>
      <w:r w:rsidRPr="004E2B83">
        <w:rPr>
          <w:rFonts w:ascii="Arial" w:hAnsi="Arial" w:cs="Arial"/>
          <w:i/>
          <w:highlight w:val="lightGray"/>
        </w:rPr>
        <w:t>Empl</w:t>
      </w:r>
      <w:proofErr w:type="spellEnd"/>
      <w:r w:rsidRPr="004E2B83">
        <w:rPr>
          <w:rFonts w:ascii="Arial" w:hAnsi="Arial" w:cs="Arial"/>
          <w:i/>
          <w:highlight w:val="lightGray"/>
        </w:rPr>
        <w:t xml:space="preserve"> Class</w:t>
      </w:r>
    </w:p>
    <w:p w14:paraId="25A89F8B" w14:textId="4501BD64" w:rsidR="004E2B83" w:rsidRPr="004E2B83" w:rsidRDefault="004E2B83" w:rsidP="004E2B83">
      <w:pPr>
        <w:pStyle w:val="ListParagraph"/>
        <w:numPr>
          <w:ilvl w:val="0"/>
          <w:numId w:val="48"/>
        </w:numPr>
        <w:rPr>
          <w:rFonts w:ascii="Arial" w:hAnsi="Arial" w:cs="Arial"/>
          <w:i/>
          <w:highlight w:val="lightGray"/>
        </w:rPr>
      </w:pPr>
      <w:r w:rsidRPr="004E2B83">
        <w:rPr>
          <w:rFonts w:ascii="Arial" w:hAnsi="Arial" w:cs="Arial"/>
          <w:i/>
          <w:highlight w:val="lightGray"/>
        </w:rPr>
        <w:t>Delete all Academic staff</w:t>
      </w:r>
      <w:r>
        <w:rPr>
          <w:rFonts w:ascii="Arial" w:hAnsi="Arial" w:cs="Arial"/>
          <w:i/>
          <w:highlight w:val="lightGray"/>
        </w:rPr>
        <w:t>, salaried Graduate Students and Post Docs</w:t>
      </w:r>
      <w:r w:rsidRPr="004E2B83">
        <w:rPr>
          <w:rFonts w:ascii="Arial" w:hAnsi="Arial" w:cs="Arial"/>
          <w:i/>
          <w:highlight w:val="lightGray"/>
        </w:rPr>
        <w:t xml:space="preserve"> </w:t>
      </w:r>
    </w:p>
    <w:p w14:paraId="4A0C707B" w14:textId="51F082C4" w:rsidR="004E2B83" w:rsidRPr="004E2B83" w:rsidRDefault="004E2B83" w:rsidP="004E2B83">
      <w:pPr>
        <w:rPr>
          <w:rFonts w:ascii="Arial" w:hAnsi="Arial" w:cs="Arial"/>
          <w:i/>
          <w:highlight w:val="lightGray"/>
        </w:rPr>
      </w:pPr>
      <w:r w:rsidRPr="004E2B83">
        <w:rPr>
          <w:rFonts w:ascii="Arial" w:hAnsi="Arial" w:cs="Arial"/>
          <w:i/>
          <w:highlight w:val="lightGray"/>
        </w:rPr>
        <w:t xml:space="preserve">Delete </w:t>
      </w:r>
      <w:r w:rsidR="00CD10B7">
        <w:rPr>
          <w:rFonts w:ascii="Arial" w:hAnsi="Arial" w:cs="Arial"/>
          <w:i/>
          <w:highlight w:val="lightGray"/>
        </w:rPr>
        <w:t>all</w:t>
      </w:r>
      <w:r w:rsidRPr="004E2B83">
        <w:rPr>
          <w:rFonts w:ascii="Arial" w:hAnsi="Arial" w:cs="Arial"/>
          <w:i/>
          <w:highlight w:val="lightGray"/>
        </w:rPr>
        <w:t xml:space="preserve"> greyed area</w:t>
      </w:r>
      <w:r w:rsidR="00CD10B7">
        <w:rPr>
          <w:rFonts w:ascii="Arial" w:hAnsi="Arial" w:cs="Arial"/>
          <w:i/>
          <w:highlight w:val="lightGray"/>
        </w:rPr>
        <w:t>s</w:t>
      </w:r>
      <w:r w:rsidRPr="004E2B83">
        <w:rPr>
          <w:rFonts w:ascii="Arial" w:hAnsi="Arial" w:cs="Arial"/>
          <w:i/>
          <w:highlight w:val="lightGray"/>
        </w:rPr>
        <w:t xml:space="preserve"> before distribution </w:t>
      </w:r>
    </w:p>
    <w:p w14:paraId="7E89D33F" w14:textId="77777777" w:rsidR="00A7460D" w:rsidRPr="00B35379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B353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92D55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77D723CE" w14:textId="4D7FDB11" w:rsidR="002C383B" w:rsidRDefault="00432EF8" w:rsidP="00A7460D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Employee - Employee Self Service</w:t>
      </w:r>
    </w:p>
    <w:p w14:paraId="3D0401D4" w14:textId="058CA71A" w:rsidR="0075579A" w:rsidRPr="0075579A" w:rsidRDefault="0075579A" w:rsidP="0075579A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75579A"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summarized </w:t>
      </w:r>
      <w:r w:rsidRPr="0075579A">
        <w:rPr>
          <w:rFonts w:ascii="Arial" w:hAnsi="Arial" w:cs="Arial"/>
          <w:i/>
          <w:sz w:val="20"/>
          <w:szCs w:val="20"/>
        </w:rPr>
        <w:t>list of responsibilities</w:t>
      </w:r>
      <w:r>
        <w:rPr>
          <w:rFonts w:ascii="Arial" w:hAnsi="Arial" w:cs="Arial"/>
          <w:i/>
          <w:sz w:val="20"/>
          <w:szCs w:val="20"/>
        </w:rPr>
        <w:t xml:space="preserve"> and expectations</w:t>
      </w:r>
      <w:r w:rsidRPr="0075579A">
        <w:rPr>
          <w:rFonts w:ascii="Arial" w:hAnsi="Arial" w:cs="Arial"/>
          <w:i/>
          <w:sz w:val="20"/>
          <w:szCs w:val="20"/>
        </w:rPr>
        <w:t xml:space="preserve"> that Employees need to do in relation to entering their time.</w:t>
      </w:r>
      <w:r>
        <w:rPr>
          <w:rFonts w:ascii="Arial" w:hAnsi="Arial" w:cs="Arial"/>
          <w:i/>
          <w:sz w:val="20"/>
          <w:szCs w:val="20"/>
        </w:rPr>
        <w:t xml:space="preserve"> (Delete this greyed area before Distribution)</w:t>
      </w:r>
    </w:p>
    <w:p w14:paraId="55187F2B" w14:textId="688D08B2" w:rsidR="00A97E82" w:rsidRPr="00A97E82" w:rsidRDefault="00A97E82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employees will review the online training material before entering time </w:t>
      </w:r>
    </w:p>
    <w:p w14:paraId="394555E9" w14:textId="7C7950AA" w:rsidR="006A6ACE" w:rsidRPr="00280BD3" w:rsidRDefault="00D45E03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Hourly employees will enter hours and submit for approval </w:t>
      </w:r>
      <w:r w:rsidRPr="00280BD3">
        <w:rPr>
          <w:rFonts w:ascii="Arial" w:hAnsi="Arial" w:cs="Arial"/>
          <w:b/>
          <w:i/>
          <w:color w:val="C00000"/>
          <w:sz w:val="24"/>
          <w:szCs w:val="24"/>
        </w:rPr>
        <w:t>at the end of each shift worked</w:t>
      </w:r>
    </w:p>
    <w:p w14:paraId="160A8C84" w14:textId="07215310" w:rsidR="00D45E03" w:rsidRPr="00A97E82" w:rsidRDefault="00D45E03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Salaried employees will enter </w:t>
      </w:r>
      <w:r w:rsidR="00A97E82">
        <w:rPr>
          <w:rFonts w:ascii="Arial" w:hAnsi="Arial" w:cs="Arial"/>
          <w:sz w:val="24"/>
          <w:szCs w:val="24"/>
        </w:rPr>
        <w:t>all exception time (Vacation, Casual Illness, Overtime etc.) in the pay period the time is incurred</w:t>
      </w:r>
    </w:p>
    <w:p w14:paraId="247C41CA" w14:textId="242187EB" w:rsidR="00A97E82" w:rsidRPr="00A97E82" w:rsidRDefault="00A97E82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Overtime must be pre-approved before submitting for approval</w:t>
      </w:r>
    </w:p>
    <w:p w14:paraId="35680AD4" w14:textId="3F7BE37E" w:rsidR="00A97E82" w:rsidRPr="0098457C" w:rsidRDefault="00A97E82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Overtime hours must have a comment entered in the Comments Section of the time sheet – this comment should reference the email received for approval and/or the date approval was received</w:t>
      </w:r>
    </w:p>
    <w:p w14:paraId="0ED31EAF" w14:textId="5043A866" w:rsidR="0098457C" w:rsidRPr="00432EF8" w:rsidRDefault="0098457C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you have alerted your Supervisor when/if you have another Job on campus</w:t>
      </w:r>
    </w:p>
    <w:p w14:paraId="4EA0317D" w14:textId="7FDD740D" w:rsidR="00432EF8" w:rsidRPr="00432EF8" w:rsidRDefault="00432EF8" w:rsidP="0075579A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B35379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192CBD" wp14:editId="771866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4B0F23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" strokecolor="#007c41" strokeweight="1.5pt">
                <v:stroke joinstyle="miter"/>
              </v:line>
            </w:pict>
          </mc:Fallback>
        </mc:AlternateContent>
      </w:r>
    </w:p>
    <w:p w14:paraId="4AE612A0" w14:textId="770D9956" w:rsidR="00A04D1B" w:rsidRDefault="00D45E03" w:rsidP="00A04D1B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Supervisor – Time Approval</w:t>
      </w:r>
      <w:r w:rsidR="00A04D1B" w:rsidRPr="00B35379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p w14:paraId="6C852C55" w14:textId="7603A29D" w:rsidR="0075579A" w:rsidRPr="0075579A" w:rsidRDefault="0075579A" w:rsidP="0075579A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75579A"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summarized </w:t>
      </w:r>
      <w:r w:rsidRPr="0075579A">
        <w:rPr>
          <w:rFonts w:ascii="Arial" w:hAnsi="Arial" w:cs="Arial"/>
          <w:i/>
          <w:sz w:val="20"/>
          <w:szCs w:val="20"/>
        </w:rPr>
        <w:t>list of responsibilities</w:t>
      </w:r>
      <w:r>
        <w:rPr>
          <w:rFonts w:ascii="Arial" w:hAnsi="Arial" w:cs="Arial"/>
          <w:i/>
          <w:sz w:val="20"/>
          <w:szCs w:val="20"/>
        </w:rPr>
        <w:t xml:space="preserve"> and expectations</w:t>
      </w:r>
      <w:r w:rsidRPr="0075579A">
        <w:rPr>
          <w:rFonts w:ascii="Arial" w:hAnsi="Arial" w:cs="Arial"/>
          <w:i/>
          <w:sz w:val="20"/>
          <w:szCs w:val="20"/>
        </w:rPr>
        <w:t xml:space="preserve"> that </w:t>
      </w:r>
      <w:r>
        <w:rPr>
          <w:rFonts w:ascii="Arial" w:hAnsi="Arial" w:cs="Arial"/>
          <w:i/>
          <w:sz w:val="20"/>
          <w:szCs w:val="20"/>
        </w:rPr>
        <w:t xml:space="preserve">Supervisors </w:t>
      </w:r>
      <w:r w:rsidRPr="0075579A">
        <w:rPr>
          <w:rFonts w:ascii="Arial" w:hAnsi="Arial" w:cs="Arial"/>
          <w:i/>
          <w:sz w:val="20"/>
          <w:szCs w:val="20"/>
        </w:rPr>
        <w:t xml:space="preserve">need to do in relation to </w:t>
      </w:r>
      <w:r>
        <w:rPr>
          <w:rFonts w:ascii="Arial" w:hAnsi="Arial" w:cs="Arial"/>
          <w:i/>
          <w:sz w:val="20"/>
          <w:szCs w:val="20"/>
        </w:rPr>
        <w:t>approving employee time</w:t>
      </w:r>
      <w:r w:rsidRPr="0075579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(Delete this greyed area before Distribution)</w:t>
      </w:r>
    </w:p>
    <w:p w14:paraId="76338A6A" w14:textId="481DABA7" w:rsidR="00280BD3" w:rsidRDefault="00280BD3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</w:t>
      </w:r>
      <w:hyperlink r:id="rId10" w:history="1">
        <w:r w:rsidRPr="005468D0">
          <w:rPr>
            <w:rStyle w:val="Hyperlink"/>
            <w:rFonts w:ascii="Arial" w:hAnsi="Arial" w:cs="Arial"/>
            <w:sz w:val="24"/>
            <w:szCs w:val="24"/>
          </w:rPr>
          <w:t>Supervisor Tool Kit</w:t>
        </w:r>
        <w:r w:rsidR="005468D0" w:rsidRPr="005468D0">
          <w:rPr>
            <w:rStyle w:val="Hyperlink"/>
            <w:rFonts w:ascii="Arial" w:hAnsi="Arial" w:cs="Arial"/>
            <w:sz w:val="24"/>
            <w:szCs w:val="24"/>
          </w:rPr>
          <w:t xml:space="preserve"> web page</w:t>
        </w:r>
      </w:hyperlink>
      <w:r>
        <w:rPr>
          <w:rFonts w:ascii="Arial" w:hAnsi="Arial" w:cs="Arial"/>
          <w:sz w:val="24"/>
          <w:szCs w:val="24"/>
        </w:rPr>
        <w:t xml:space="preserve"> is setup as a Favorite link. This tool kit provides all information</w:t>
      </w:r>
      <w:r w:rsidR="005468D0">
        <w:rPr>
          <w:rFonts w:ascii="Arial" w:hAnsi="Arial" w:cs="Arial"/>
          <w:sz w:val="24"/>
          <w:szCs w:val="24"/>
        </w:rPr>
        <w:t>, links and training</w:t>
      </w:r>
      <w:r>
        <w:rPr>
          <w:rFonts w:ascii="Arial" w:hAnsi="Arial" w:cs="Arial"/>
          <w:sz w:val="24"/>
          <w:szCs w:val="24"/>
        </w:rPr>
        <w:t xml:space="preserve"> related to the Supervisor r</w:t>
      </w:r>
      <w:r w:rsidR="005468D0">
        <w:rPr>
          <w:rFonts w:ascii="Arial" w:hAnsi="Arial" w:cs="Arial"/>
          <w:sz w:val="24"/>
          <w:szCs w:val="24"/>
        </w:rPr>
        <w:t xml:space="preserve">ole for Time and </w:t>
      </w:r>
      <w:proofErr w:type="spellStart"/>
      <w:r w:rsidR="005468D0">
        <w:rPr>
          <w:rFonts w:ascii="Arial" w:hAnsi="Arial" w:cs="Arial"/>
          <w:sz w:val="24"/>
          <w:szCs w:val="24"/>
        </w:rPr>
        <w:t>Labour</w:t>
      </w:r>
      <w:proofErr w:type="spellEnd"/>
      <w:r w:rsidR="005468D0">
        <w:rPr>
          <w:rFonts w:ascii="Arial" w:hAnsi="Arial" w:cs="Arial"/>
          <w:sz w:val="24"/>
          <w:szCs w:val="24"/>
        </w:rPr>
        <w:t>.</w:t>
      </w:r>
    </w:p>
    <w:p w14:paraId="0ABFDED9" w14:textId="046D7524" w:rsidR="0098457C" w:rsidRDefault="00A97E82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Supervisor will ensure all direct reports are visible on the</w:t>
      </w:r>
      <w:r w:rsidR="007363FF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Manager Dashboard. If an employee is not showing, a call to the Department HR contact must be made as soon as possible</w:t>
      </w:r>
      <w:r w:rsidR="007363FF">
        <w:rPr>
          <w:rFonts w:ascii="Arial" w:hAnsi="Arial" w:cs="Arial"/>
          <w:sz w:val="24"/>
          <w:szCs w:val="24"/>
        </w:rPr>
        <w:t xml:space="preserve">. </w:t>
      </w:r>
    </w:p>
    <w:p w14:paraId="482A21AC" w14:textId="62BE38F6" w:rsidR="00C71EF3" w:rsidRPr="00A97E82" w:rsidRDefault="0098457C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Supervisors should refer to </w:t>
      </w:r>
      <w:r w:rsidR="00280BD3" w:rsidRPr="00280BD3">
        <w:rPr>
          <w:rFonts w:ascii="Arial" w:hAnsi="Arial" w:cs="Arial"/>
          <w:sz w:val="24"/>
          <w:szCs w:val="24"/>
        </w:rPr>
        <w:t>the</w:t>
      </w:r>
      <w:r w:rsidR="005468D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online training materials</w:t>
      </w:r>
      <w:r w:rsidRPr="00280B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any questions </w:t>
      </w:r>
      <w:r w:rsidR="005468D0">
        <w:rPr>
          <w:rFonts w:ascii="Arial" w:hAnsi="Arial" w:cs="Arial"/>
          <w:sz w:val="24"/>
          <w:szCs w:val="24"/>
        </w:rPr>
        <w:t>(see Supervisor Tool Kit)</w:t>
      </w:r>
    </w:p>
    <w:p w14:paraId="0BF679FE" w14:textId="39D90EF8" w:rsidR="00C71EF3" w:rsidRPr="00A97E82" w:rsidRDefault="006A6ACE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 w:rsidRPr="00A97E82">
        <w:rPr>
          <w:rFonts w:ascii="Arial" w:hAnsi="Arial" w:cs="Arial"/>
          <w:sz w:val="24"/>
          <w:szCs w:val="24"/>
        </w:rPr>
        <w:t xml:space="preserve">The </w:t>
      </w:r>
      <w:r w:rsidR="003779DA">
        <w:rPr>
          <w:rFonts w:ascii="Arial" w:hAnsi="Arial" w:cs="Arial"/>
          <w:sz w:val="24"/>
          <w:szCs w:val="24"/>
        </w:rPr>
        <w:t xml:space="preserve">Supervisor will approve all reported payable time by the established </w:t>
      </w:r>
      <w:r w:rsidR="003779DA" w:rsidRPr="00280BD3">
        <w:rPr>
          <w:rFonts w:ascii="Arial" w:hAnsi="Arial" w:cs="Arial"/>
          <w:sz w:val="24"/>
          <w:szCs w:val="24"/>
        </w:rPr>
        <w:t>Payroll cutoff dates</w:t>
      </w:r>
      <w:r w:rsidR="00280BD3">
        <w:rPr>
          <w:rFonts w:ascii="Arial" w:hAnsi="Arial" w:cs="Arial"/>
          <w:sz w:val="24"/>
          <w:szCs w:val="24"/>
        </w:rPr>
        <w:t xml:space="preserve"> (</w:t>
      </w:r>
      <w:r w:rsidR="005468D0">
        <w:rPr>
          <w:rFonts w:ascii="Arial" w:hAnsi="Arial" w:cs="Arial"/>
          <w:sz w:val="24"/>
          <w:szCs w:val="24"/>
        </w:rPr>
        <w:t xml:space="preserve">see </w:t>
      </w:r>
      <w:r w:rsidR="00280BD3">
        <w:rPr>
          <w:rFonts w:ascii="Arial" w:hAnsi="Arial" w:cs="Arial"/>
          <w:sz w:val="24"/>
          <w:szCs w:val="24"/>
        </w:rPr>
        <w:t>Supervisor Tool Kit)</w:t>
      </w:r>
    </w:p>
    <w:p w14:paraId="68870140" w14:textId="3959D655" w:rsidR="006A6ACE" w:rsidRDefault="006A6ACE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 w:rsidRPr="00A97E82">
        <w:rPr>
          <w:rFonts w:ascii="Arial" w:hAnsi="Arial" w:cs="Arial"/>
          <w:sz w:val="24"/>
          <w:szCs w:val="24"/>
        </w:rPr>
        <w:t xml:space="preserve">The </w:t>
      </w:r>
      <w:r w:rsidR="003779DA">
        <w:rPr>
          <w:rFonts w:ascii="Arial" w:hAnsi="Arial" w:cs="Arial"/>
          <w:sz w:val="24"/>
          <w:szCs w:val="24"/>
        </w:rPr>
        <w:t>Supervisor will clearly communicate to all direct reports the rules for overtime</w:t>
      </w:r>
      <w:r w:rsidRPr="00A97E82">
        <w:rPr>
          <w:rFonts w:ascii="Arial" w:hAnsi="Arial" w:cs="Arial"/>
          <w:sz w:val="24"/>
          <w:szCs w:val="24"/>
        </w:rPr>
        <w:t>.</w:t>
      </w:r>
    </w:p>
    <w:p w14:paraId="0A6ADB00" w14:textId="03BDF58A" w:rsidR="003779DA" w:rsidRDefault="003779DA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Supervisor will </w:t>
      </w:r>
      <w:r w:rsidRPr="00280BD3">
        <w:rPr>
          <w:rFonts w:ascii="Arial" w:hAnsi="Arial" w:cs="Arial"/>
          <w:b/>
          <w:i/>
          <w:sz w:val="24"/>
          <w:szCs w:val="24"/>
        </w:rPr>
        <w:t>add comments</w:t>
      </w:r>
      <w:r>
        <w:rPr>
          <w:rFonts w:ascii="Arial" w:hAnsi="Arial" w:cs="Arial"/>
          <w:sz w:val="24"/>
          <w:szCs w:val="24"/>
        </w:rPr>
        <w:t xml:space="preserve"> on the employee time sheet whenever:</w:t>
      </w:r>
    </w:p>
    <w:p w14:paraId="0C118272" w14:textId="11DFAF26" w:rsidR="003779DA" w:rsidRDefault="003779DA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time sheet </w:t>
      </w:r>
      <w:r w:rsidRPr="00205A8B">
        <w:rPr>
          <w:rFonts w:ascii="Arial" w:hAnsi="Arial" w:cs="Arial"/>
          <w:b/>
          <w:sz w:val="24"/>
          <w:szCs w:val="24"/>
        </w:rPr>
        <w:t>correction</w:t>
      </w:r>
      <w:r>
        <w:rPr>
          <w:rFonts w:ascii="Arial" w:hAnsi="Arial" w:cs="Arial"/>
          <w:sz w:val="24"/>
          <w:szCs w:val="24"/>
        </w:rPr>
        <w:t xml:space="preserve"> is made on behalf of an employee OR </w:t>
      </w:r>
    </w:p>
    <w:p w14:paraId="468040DD" w14:textId="71FBF4AF" w:rsidR="003779DA" w:rsidRDefault="003779DA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whenever hours are </w:t>
      </w:r>
      <w:r w:rsidRPr="003779DA">
        <w:rPr>
          <w:rFonts w:ascii="Arial" w:hAnsi="Arial" w:cs="Arial"/>
          <w:b/>
          <w:sz w:val="24"/>
          <w:szCs w:val="24"/>
        </w:rPr>
        <w:t>pushed back</w:t>
      </w:r>
      <w:r>
        <w:rPr>
          <w:rFonts w:ascii="Arial" w:hAnsi="Arial" w:cs="Arial"/>
          <w:sz w:val="24"/>
          <w:szCs w:val="24"/>
        </w:rPr>
        <w:t xml:space="preserve"> for correction</w:t>
      </w:r>
    </w:p>
    <w:p w14:paraId="69E6E112" w14:textId="4BC5816D" w:rsidR="0098457C" w:rsidRDefault="0098457C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will enter all hours of General Illness for their employees on leave.</w:t>
      </w:r>
    </w:p>
    <w:p w14:paraId="53993F35" w14:textId="77777777" w:rsidR="0075579A" w:rsidRPr="0075579A" w:rsidRDefault="0075579A" w:rsidP="0075579A">
      <w:pPr>
        <w:ind w:left="66"/>
        <w:rPr>
          <w:rFonts w:ascii="Arial" w:hAnsi="Arial" w:cs="Arial"/>
          <w:sz w:val="24"/>
          <w:szCs w:val="24"/>
        </w:rPr>
      </w:pPr>
    </w:p>
    <w:p w14:paraId="7218991C" w14:textId="49FFB0A2" w:rsidR="0098457C" w:rsidRDefault="00A97E82" w:rsidP="00A97E82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Su</w:t>
      </w:r>
      <w:r w:rsidRPr="00A97E82">
        <w:rPr>
          <w:rFonts w:ascii="Arial" w:hAnsi="Arial" w:cs="Arial"/>
          <w:b/>
          <w:color w:val="007C41"/>
          <w:sz w:val="28"/>
          <w:szCs w:val="28"/>
        </w:rPr>
        <w:t xml:space="preserve">pervisor – </w:t>
      </w:r>
      <w:r>
        <w:rPr>
          <w:rFonts w:ascii="Arial" w:hAnsi="Arial" w:cs="Arial"/>
          <w:b/>
          <w:color w:val="007C41"/>
          <w:sz w:val="28"/>
          <w:szCs w:val="28"/>
        </w:rPr>
        <w:t xml:space="preserve">Delegation </w:t>
      </w:r>
      <w:r w:rsidR="0098457C">
        <w:rPr>
          <w:rFonts w:ascii="Arial" w:hAnsi="Arial" w:cs="Arial"/>
          <w:b/>
          <w:color w:val="007C41"/>
          <w:sz w:val="28"/>
          <w:szCs w:val="28"/>
        </w:rPr>
        <w:t>Management</w:t>
      </w:r>
      <w:r>
        <w:rPr>
          <w:rFonts w:ascii="Arial" w:hAnsi="Arial" w:cs="Arial"/>
          <w:b/>
          <w:color w:val="007C41"/>
          <w:sz w:val="28"/>
          <w:szCs w:val="28"/>
        </w:rPr>
        <w:t xml:space="preserve"> </w:t>
      </w:r>
      <w:r w:rsidRPr="00A97E82">
        <w:rPr>
          <w:rFonts w:ascii="Arial" w:hAnsi="Arial" w:cs="Arial"/>
          <w:b/>
          <w:color w:val="007C41"/>
          <w:sz w:val="28"/>
          <w:szCs w:val="28"/>
        </w:rPr>
        <w:t xml:space="preserve"> </w:t>
      </w:r>
    </w:p>
    <w:p w14:paraId="6D562481" w14:textId="4D759D40" w:rsidR="0075579A" w:rsidRPr="0075579A" w:rsidRDefault="0075579A" w:rsidP="0075579A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75579A"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summarized </w:t>
      </w:r>
      <w:r w:rsidRPr="0075579A">
        <w:rPr>
          <w:rFonts w:ascii="Arial" w:hAnsi="Arial" w:cs="Arial"/>
          <w:i/>
          <w:sz w:val="20"/>
          <w:szCs w:val="20"/>
        </w:rPr>
        <w:t>list of responsibilities</w:t>
      </w:r>
      <w:r>
        <w:rPr>
          <w:rFonts w:ascii="Arial" w:hAnsi="Arial" w:cs="Arial"/>
          <w:i/>
          <w:sz w:val="20"/>
          <w:szCs w:val="20"/>
        </w:rPr>
        <w:t xml:space="preserve"> and expectations</w:t>
      </w:r>
      <w:r w:rsidRPr="0075579A">
        <w:rPr>
          <w:rFonts w:ascii="Arial" w:hAnsi="Arial" w:cs="Arial"/>
          <w:i/>
          <w:sz w:val="20"/>
          <w:szCs w:val="20"/>
        </w:rPr>
        <w:t xml:space="preserve"> that </w:t>
      </w:r>
      <w:r>
        <w:rPr>
          <w:rFonts w:ascii="Arial" w:hAnsi="Arial" w:cs="Arial"/>
          <w:i/>
          <w:sz w:val="20"/>
          <w:szCs w:val="20"/>
        </w:rPr>
        <w:t xml:space="preserve">Supervisors </w:t>
      </w:r>
      <w:r w:rsidRPr="0075579A">
        <w:rPr>
          <w:rFonts w:ascii="Arial" w:hAnsi="Arial" w:cs="Arial"/>
          <w:i/>
          <w:sz w:val="20"/>
          <w:szCs w:val="20"/>
        </w:rPr>
        <w:t xml:space="preserve">need to do in relation to </w:t>
      </w:r>
      <w:r>
        <w:rPr>
          <w:rFonts w:ascii="Arial" w:hAnsi="Arial" w:cs="Arial"/>
          <w:i/>
          <w:sz w:val="20"/>
          <w:szCs w:val="20"/>
        </w:rPr>
        <w:t>delegating their approval</w:t>
      </w:r>
      <w:r w:rsidRPr="0075579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(Delete this greyed area before Distribution)</w:t>
      </w:r>
    </w:p>
    <w:p w14:paraId="297FCDF3" w14:textId="075F7025" w:rsidR="0098457C" w:rsidRDefault="006C2C67" w:rsidP="0075579A">
      <w:pPr>
        <w:pStyle w:val="ListParagraph"/>
        <w:numPr>
          <w:ilvl w:val="0"/>
          <w:numId w:val="40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a Supervisor goes on an approved leave ensure:</w:t>
      </w:r>
    </w:p>
    <w:p w14:paraId="735DE4E0" w14:textId="0D63A83F" w:rsidR="006C2C67" w:rsidRDefault="006C2C67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hours in your queue</w:t>
      </w:r>
      <w:r w:rsidR="00423699">
        <w:rPr>
          <w:rFonts w:ascii="Arial" w:hAnsi="Arial" w:cs="Arial"/>
          <w:sz w:val="24"/>
          <w:szCs w:val="24"/>
        </w:rPr>
        <w:t xml:space="preserve"> pending approval </w:t>
      </w:r>
      <w:r>
        <w:rPr>
          <w:rFonts w:ascii="Arial" w:hAnsi="Arial" w:cs="Arial"/>
          <w:sz w:val="24"/>
          <w:szCs w:val="24"/>
        </w:rPr>
        <w:t>have been approved before the start of the leave</w:t>
      </w:r>
    </w:p>
    <w:p w14:paraId="3553F3E6" w14:textId="3BF90017" w:rsidR="006C2C67" w:rsidRDefault="006C2C67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a conversation with a potential proxy BEFORE a delegation request is submitted</w:t>
      </w:r>
    </w:p>
    <w:p w14:paraId="5A855170" w14:textId="241E3296" w:rsidR="006C2C67" w:rsidRDefault="006C2C67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delegation request must have a start and end date</w:t>
      </w:r>
    </w:p>
    <w:p w14:paraId="35876382" w14:textId="0AE56342" w:rsidR="006C2C67" w:rsidRDefault="006C2C67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proxy has reviewed all time approval training materials</w:t>
      </w:r>
    </w:p>
    <w:p w14:paraId="1D1D93D9" w14:textId="3BD15F25" w:rsidR="006C2C67" w:rsidRDefault="006C2C67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proxy knows not to use the DENY button</w:t>
      </w:r>
    </w:p>
    <w:p w14:paraId="6A3BD89E" w14:textId="10B9B1AA" w:rsidR="006C2C67" w:rsidRDefault="0075579A" w:rsidP="0075579A">
      <w:pPr>
        <w:pStyle w:val="ListParagraph"/>
        <w:numPr>
          <w:ilvl w:val="2"/>
          <w:numId w:val="47"/>
        </w:numPr>
        <w:rPr>
          <w:rFonts w:ascii="Arial" w:hAnsi="Arial" w:cs="Arial"/>
          <w:sz w:val="24"/>
          <w:szCs w:val="24"/>
        </w:rPr>
      </w:pPr>
      <w:r w:rsidRPr="00B353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38C6FF" wp14:editId="3B809FCF">
                <wp:simplePos x="0" y="0"/>
                <wp:positionH relativeFrom="column">
                  <wp:posOffset>3976</wp:posOffset>
                </wp:positionH>
                <wp:positionV relativeFrom="paragraph">
                  <wp:posOffset>341161</wp:posOffset>
                </wp:positionV>
                <wp:extent cx="6838121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53ACD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26.85pt" to="538.7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" strokecolor="#007c41" strokeweight="1.5pt">
                <v:stroke joinstyle="miter"/>
              </v:line>
            </w:pict>
          </mc:Fallback>
        </mc:AlternateContent>
      </w:r>
      <w:r w:rsidR="006C2C67">
        <w:rPr>
          <w:rFonts w:ascii="Arial" w:hAnsi="Arial" w:cs="Arial"/>
          <w:sz w:val="24"/>
          <w:szCs w:val="24"/>
        </w:rPr>
        <w:t>Review the Delegation Guidelines for Time and Labour</w:t>
      </w:r>
    </w:p>
    <w:p w14:paraId="1C9CB219" w14:textId="2F454D78" w:rsidR="0075579A" w:rsidRPr="0075579A" w:rsidRDefault="0075579A" w:rsidP="0075579A">
      <w:pPr>
        <w:spacing w:after="0"/>
        <w:ind w:left="1800"/>
        <w:rPr>
          <w:rFonts w:ascii="Arial" w:hAnsi="Arial" w:cs="Arial"/>
          <w:sz w:val="24"/>
          <w:szCs w:val="24"/>
        </w:rPr>
      </w:pPr>
    </w:p>
    <w:p w14:paraId="26B6D8CF" w14:textId="5F2BD962" w:rsidR="0075579A" w:rsidRDefault="0075579A" w:rsidP="0075579A">
      <w:pPr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Timekeeper</w:t>
      </w:r>
    </w:p>
    <w:p w14:paraId="2CBFBC95" w14:textId="280A063A" w:rsidR="0075579A" w:rsidRPr="0075579A" w:rsidRDefault="0075579A" w:rsidP="0075579A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75579A"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summarized </w:t>
      </w:r>
      <w:r w:rsidRPr="0075579A">
        <w:rPr>
          <w:rFonts w:ascii="Arial" w:hAnsi="Arial" w:cs="Arial"/>
          <w:i/>
          <w:sz w:val="20"/>
          <w:szCs w:val="20"/>
        </w:rPr>
        <w:t>list of responsibilities</w:t>
      </w:r>
      <w:r>
        <w:rPr>
          <w:rFonts w:ascii="Arial" w:hAnsi="Arial" w:cs="Arial"/>
          <w:i/>
          <w:sz w:val="20"/>
          <w:szCs w:val="20"/>
        </w:rPr>
        <w:t xml:space="preserve"> and expectations</w:t>
      </w:r>
      <w:r w:rsidRPr="0075579A">
        <w:rPr>
          <w:rFonts w:ascii="Arial" w:hAnsi="Arial" w:cs="Arial"/>
          <w:i/>
          <w:sz w:val="20"/>
          <w:szCs w:val="20"/>
        </w:rPr>
        <w:t xml:space="preserve"> that </w:t>
      </w:r>
      <w:r>
        <w:rPr>
          <w:rFonts w:ascii="Arial" w:hAnsi="Arial" w:cs="Arial"/>
          <w:i/>
          <w:sz w:val="20"/>
          <w:szCs w:val="20"/>
        </w:rPr>
        <w:t xml:space="preserve">Timekeepers </w:t>
      </w:r>
      <w:r w:rsidRPr="0075579A">
        <w:rPr>
          <w:rFonts w:ascii="Arial" w:hAnsi="Arial" w:cs="Arial"/>
          <w:i/>
          <w:sz w:val="20"/>
          <w:szCs w:val="20"/>
        </w:rPr>
        <w:t xml:space="preserve">need to do in relation to </w:t>
      </w:r>
      <w:r>
        <w:rPr>
          <w:rFonts w:ascii="Arial" w:hAnsi="Arial" w:cs="Arial"/>
          <w:i/>
          <w:sz w:val="20"/>
          <w:szCs w:val="20"/>
        </w:rPr>
        <w:t>entering and/or auditing time</w:t>
      </w:r>
      <w:r w:rsidRPr="0075579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(Delete this greyed area before Distribution)</w:t>
      </w:r>
    </w:p>
    <w:p w14:paraId="335CA46C" w14:textId="59FAC02D" w:rsidR="005468D0" w:rsidRPr="005468D0" w:rsidRDefault="005468D0" w:rsidP="005468D0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Ensure the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Timekeeper</w:t>
        </w:r>
        <w:r w:rsidRPr="005468D0">
          <w:rPr>
            <w:rStyle w:val="Hyperlink"/>
            <w:rFonts w:ascii="Arial" w:hAnsi="Arial" w:cs="Arial"/>
            <w:sz w:val="24"/>
            <w:szCs w:val="24"/>
          </w:rPr>
          <w:t xml:space="preserve"> Tool Kit web page</w:t>
        </w:r>
      </w:hyperlink>
      <w:r>
        <w:rPr>
          <w:rFonts w:ascii="Arial" w:hAnsi="Arial" w:cs="Arial"/>
          <w:sz w:val="24"/>
          <w:szCs w:val="24"/>
        </w:rPr>
        <w:t xml:space="preserve"> is setup as a Favorite link. This tool kit provides all information, links and training related to the Timekeeper role for Time and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FA8425B" w14:textId="13049F36" w:rsidR="0075579A" w:rsidRDefault="0075579A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Timekeeper will audit all time entered by employees in support of the employee and Supervisors </w:t>
      </w:r>
    </w:p>
    <w:p w14:paraId="05069001" w14:textId="77777777" w:rsidR="0075579A" w:rsidRDefault="0075579A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Timekeeper will run the ZTL_DIST_TIME_HISTORY_AUDIT weekly</w:t>
      </w:r>
    </w:p>
    <w:p w14:paraId="67CF1BE6" w14:textId="77777777" w:rsidR="0075579A" w:rsidRPr="006C2C67" w:rsidRDefault="0075579A" w:rsidP="0075579A">
      <w:pPr>
        <w:pStyle w:val="ListParagraph"/>
        <w:numPr>
          <w:ilvl w:val="2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 as per the audit guidelines for compliance to Collective Agreements by Employee Type</w:t>
      </w:r>
    </w:p>
    <w:p w14:paraId="0F6E46D6" w14:textId="77777777" w:rsidR="0075579A" w:rsidRDefault="0075579A" w:rsidP="0075579A">
      <w:pPr>
        <w:pStyle w:val="ListParagraph"/>
        <w:numPr>
          <w:ilvl w:val="0"/>
          <w:numId w:val="38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hours pushed back to the employee for correction are corrected in the pay period the hours were incurred</w:t>
      </w:r>
      <w:r w:rsidRPr="006C2C67">
        <w:rPr>
          <w:rFonts w:ascii="Arial" w:hAnsi="Arial" w:cs="Arial"/>
          <w:sz w:val="24"/>
          <w:szCs w:val="24"/>
        </w:rPr>
        <w:t>.</w:t>
      </w:r>
    </w:p>
    <w:p w14:paraId="45BE55A5" w14:textId="67BBB359" w:rsidR="0075579A" w:rsidRDefault="0075579A" w:rsidP="0075579A">
      <w:pPr>
        <w:tabs>
          <w:tab w:val="left" w:pos="360"/>
        </w:tabs>
        <w:spacing w:after="0" w:line="300" w:lineRule="auto"/>
        <w:rPr>
          <w:rFonts w:ascii="Arial" w:hAnsi="Arial" w:cs="Arial"/>
          <w:b/>
          <w:color w:val="007C41"/>
          <w:sz w:val="28"/>
          <w:szCs w:val="28"/>
        </w:rPr>
      </w:pPr>
      <w:r w:rsidRPr="00B353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C4F73" wp14:editId="6CE0B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8121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B0810F"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" strokecolor="#007c41" strokeweight="1.5pt">
                <v:stroke joinstyle="miter"/>
              </v:line>
            </w:pict>
          </mc:Fallback>
        </mc:AlternateContent>
      </w:r>
    </w:p>
    <w:p w14:paraId="1BE895B7" w14:textId="09143052" w:rsidR="006871E9" w:rsidRDefault="0098457C" w:rsidP="00AF229B">
      <w:pPr>
        <w:tabs>
          <w:tab w:val="left" w:pos="360"/>
        </w:tabs>
        <w:spacing w:after="120" w:line="30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Department Human Resources</w:t>
      </w:r>
      <w:r w:rsidR="006C2C67">
        <w:rPr>
          <w:rFonts w:ascii="Arial" w:hAnsi="Arial" w:cs="Arial"/>
          <w:b/>
          <w:color w:val="007C41"/>
          <w:sz w:val="28"/>
          <w:szCs w:val="28"/>
        </w:rPr>
        <w:t xml:space="preserve"> Contact</w:t>
      </w:r>
    </w:p>
    <w:p w14:paraId="668E6133" w14:textId="20417601" w:rsidR="0075579A" w:rsidRPr="005468D0" w:rsidRDefault="0075579A" w:rsidP="005468D0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 w:rsidRPr="0075579A">
        <w:rPr>
          <w:rFonts w:ascii="Arial" w:hAnsi="Arial" w:cs="Arial"/>
          <w:i/>
          <w:sz w:val="20"/>
          <w:szCs w:val="20"/>
        </w:rPr>
        <w:t xml:space="preserve">Provide a </w:t>
      </w:r>
      <w:r>
        <w:rPr>
          <w:rFonts w:ascii="Arial" w:hAnsi="Arial" w:cs="Arial"/>
          <w:i/>
          <w:sz w:val="20"/>
          <w:szCs w:val="20"/>
        </w:rPr>
        <w:t xml:space="preserve">summarized </w:t>
      </w:r>
      <w:r w:rsidRPr="0075579A">
        <w:rPr>
          <w:rFonts w:ascii="Arial" w:hAnsi="Arial" w:cs="Arial"/>
          <w:i/>
          <w:sz w:val="20"/>
          <w:szCs w:val="20"/>
        </w:rPr>
        <w:t>list of responsibilities</w:t>
      </w:r>
      <w:r>
        <w:rPr>
          <w:rFonts w:ascii="Arial" w:hAnsi="Arial" w:cs="Arial"/>
          <w:i/>
          <w:sz w:val="20"/>
          <w:szCs w:val="20"/>
        </w:rPr>
        <w:t xml:space="preserve"> and expectations</w:t>
      </w:r>
      <w:r w:rsidRPr="0075579A">
        <w:rPr>
          <w:rFonts w:ascii="Arial" w:hAnsi="Arial" w:cs="Arial"/>
          <w:i/>
          <w:sz w:val="20"/>
          <w:szCs w:val="20"/>
        </w:rPr>
        <w:t xml:space="preserve"> that </w:t>
      </w:r>
      <w:r>
        <w:rPr>
          <w:rFonts w:ascii="Arial" w:hAnsi="Arial" w:cs="Arial"/>
          <w:i/>
          <w:sz w:val="20"/>
          <w:szCs w:val="20"/>
        </w:rPr>
        <w:t xml:space="preserve">Department HR Contacts </w:t>
      </w:r>
      <w:r w:rsidRPr="0075579A">
        <w:rPr>
          <w:rFonts w:ascii="Arial" w:hAnsi="Arial" w:cs="Arial"/>
          <w:i/>
          <w:sz w:val="20"/>
          <w:szCs w:val="20"/>
        </w:rPr>
        <w:t xml:space="preserve">need to do in relation to </w:t>
      </w:r>
      <w:r>
        <w:rPr>
          <w:rFonts w:ascii="Arial" w:hAnsi="Arial" w:cs="Arial"/>
          <w:i/>
          <w:sz w:val="20"/>
          <w:szCs w:val="20"/>
        </w:rPr>
        <w:t>the Time and Labour Process</w:t>
      </w:r>
      <w:r w:rsidRPr="0075579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(Delete this greyed area before Distribution)</w:t>
      </w:r>
    </w:p>
    <w:p w14:paraId="558836D6" w14:textId="2515C114" w:rsidR="005468D0" w:rsidRPr="005468D0" w:rsidRDefault="005468D0" w:rsidP="005468D0">
      <w:pPr>
        <w:pStyle w:val="ListParagraph"/>
        <w:numPr>
          <w:ilvl w:val="0"/>
          <w:numId w:val="45"/>
        </w:num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the </w:t>
      </w:r>
      <w:hyperlink r:id="rId12" w:history="1">
        <w:r>
          <w:rPr>
            <w:rStyle w:val="Hyperlink"/>
            <w:rFonts w:ascii="Arial" w:hAnsi="Arial" w:cs="Arial"/>
            <w:sz w:val="24"/>
            <w:szCs w:val="24"/>
          </w:rPr>
          <w:t xml:space="preserve">HR Contact </w:t>
        </w:r>
        <w:r w:rsidRPr="005468D0">
          <w:rPr>
            <w:rStyle w:val="Hyperlink"/>
            <w:rFonts w:ascii="Arial" w:hAnsi="Arial" w:cs="Arial"/>
            <w:sz w:val="24"/>
            <w:szCs w:val="24"/>
          </w:rPr>
          <w:t>Tool Kit web page</w:t>
        </w:r>
      </w:hyperlink>
      <w:r>
        <w:rPr>
          <w:rFonts w:ascii="Arial" w:hAnsi="Arial" w:cs="Arial"/>
          <w:sz w:val="24"/>
          <w:szCs w:val="24"/>
        </w:rPr>
        <w:t xml:space="preserve"> is setup as a Favorite link. This tool kit provides all information, links and training related to the HR Contact role for Time and </w:t>
      </w:r>
      <w:proofErr w:type="spellStart"/>
      <w:r>
        <w:rPr>
          <w:rFonts w:ascii="Arial" w:hAnsi="Arial" w:cs="Arial"/>
          <w:sz w:val="24"/>
          <w:szCs w:val="24"/>
        </w:rPr>
        <w:t>Labour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F156B48" w14:textId="31DFBE51" w:rsidR="00423699" w:rsidRDefault="00590A10" w:rsidP="005468D0">
      <w:pPr>
        <w:pStyle w:val="ListParagraph"/>
        <w:numPr>
          <w:ilvl w:val="0"/>
          <w:numId w:val="45"/>
        </w:numPr>
        <w:tabs>
          <w:tab w:val="left" w:pos="426"/>
        </w:tabs>
        <w:spacing w:after="120" w:line="300" w:lineRule="auto"/>
        <w:ind w:left="426"/>
        <w:rPr>
          <w:rFonts w:ascii="Arial" w:hAnsi="Arial" w:cs="Arial"/>
          <w:sz w:val="24"/>
          <w:szCs w:val="24"/>
        </w:rPr>
      </w:pPr>
      <w:r w:rsidRPr="00590A10">
        <w:rPr>
          <w:rFonts w:ascii="Arial" w:hAnsi="Arial" w:cs="Arial"/>
          <w:sz w:val="24"/>
          <w:szCs w:val="24"/>
        </w:rPr>
        <w:t>Department HR contact will ensure all reporting relationships are correct in PeopleSoft HCM</w:t>
      </w:r>
    </w:p>
    <w:p w14:paraId="2D8807F7" w14:textId="77777777" w:rsidR="00590A10" w:rsidRDefault="00590A10" w:rsidP="005468D0">
      <w:pPr>
        <w:pStyle w:val="ListParagraph"/>
        <w:numPr>
          <w:ilvl w:val="0"/>
          <w:numId w:val="45"/>
        </w:numPr>
        <w:tabs>
          <w:tab w:val="left" w:pos="426"/>
        </w:tabs>
        <w:spacing w:after="120" w:line="30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establish a process for all temporary employees with end dates 90 days or less</w:t>
      </w:r>
    </w:p>
    <w:p w14:paraId="21354A3E" w14:textId="77777777" w:rsidR="00590A10" w:rsidRDefault="00590A10" w:rsidP="005468D0">
      <w:pPr>
        <w:pStyle w:val="ListParagraph"/>
        <w:numPr>
          <w:ilvl w:val="0"/>
          <w:numId w:val="45"/>
        </w:numPr>
        <w:tabs>
          <w:tab w:val="left" w:pos="426"/>
        </w:tabs>
        <w:spacing w:after="120" w:line="30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ensure all employees know where to find all online training materials</w:t>
      </w:r>
    </w:p>
    <w:p w14:paraId="5FB8FB9C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</w:p>
    <w:p w14:paraId="601935BA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</w:p>
    <w:p w14:paraId="305DA5B4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</w:p>
    <w:p w14:paraId="015DF69E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</w:p>
    <w:p w14:paraId="5D7BB072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A8080E5" w14:textId="77777777" w:rsidR="00F77509" w:rsidRDefault="00F77509" w:rsidP="00590A10">
      <w:pPr>
        <w:pStyle w:val="ListParagraph"/>
        <w:tabs>
          <w:tab w:val="left" w:pos="360"/>
        </w:tabs>
        <w:spacing w:after="120" w:line="300" w:lineRule="auto"/>
        <w:rPr>
          <w:rFonts w:ascii="Arial" w:hAnsi="Arial" w:cs="Arial"/>
          <w:sz w:val="24"/>
          <w:szCs w:val="24"/>
        </w:rPr>
      </w:pPr>
    </w:p>
    <w:p w14:paraId="4F205F28" w14:textId="68955976" w:rsidR="00BC761A" w:rsidRPr="00B35379" w:rsidRDefault="00BC761A" w:rsidP="009463D9">
      <w:pPr>
        <w:pStyle w:val="SectionHeading2"/>
        <w:spacing w:before="0"/>
        <w:rPr>
          <w:rFonts w:ascii="Arial" w:hAnsi="Arial" w:cs="Arial"/>
          <w:color w:val="007C41"/>
          <w:sz w:val="28"/>
          <w:szCs w:val="28"/>
        </w:rPr>
      </w:pPr>
    </w:p>
    <w:sectPr w:rsidR="00BC761A" w:rsidRPr="00B35379" w:rsidSect="001878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2240" w:h="15840" w:code="1"/>
      <w:pgMar w:top="232" w:right="720" w:bottom="39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1BCE6" w14:textId="77777777" w:rsidR="008C4C17" w:rsidRDefault="008C4C17" w:rsidP="002C383B">
      <w:pPr>
        <w:spacing w:after="0" w:line="240" w:lineRule="auto"/>
      </w:pPr>
      <w:r>
        <w:separator/>
      </w:r>
    </w:p>
  </w:endnote>
  <w:endnote w:type="continuationSeparator" w:id="0">
    <w:p w14:paraId="1CBE08BF" w14:textId="77777777" w:rsidR="008C4C17" w:rsidRDefault="008C4C17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4"/>
      <w:gridCol w:w="4161"/>
      <w:gridCol w:w="3211"/>
    </w:tblGrid>
    <w:tr w:rsidR="008C4C17" w:rsidRPr="004A6B8A" w14:paraId="54C1E525" w14:textId="77777777" w:rsidTr="00C71EF3">
      <w:trPr>
        <w:trHeight w:val="695"/>
      </w:trPr>
      <w:tc>
        <w:tcPr>
          <w:tcW w:w="3644" w:type="dxa"/>
        </w:tcPr>
        <w:p w14:paraId="00858A68" w14:textId="411B2E66" w:rsidR="008C4C17" w:rsidRPr="004A6B8A" w:rsidRDefault="008C4C17" w:rsidP="00213449">
          <w:pPr>
            <w:pStyle w:val="Footer"/>
            <w:spacing w:after="0" w:line="240" w:lineRule="auto"/>
          </w:pPr>
          <w:r w:rsidRPr="004A6B8A">
            <w:rPr>
              <w:noProof/>
            </w:rPr>
            <w:drawing>
              <wp:inline distT="0" distB="0" distL="0" distR="0" wp14:anchorId="4ACFD0CD" wp14:editId="218A28D5">
                <wp:extent cx="832793" cy="360183"/>
                <wp:effectExtent l="0" t="0" r="5715" b="190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dxa"/>
        </w:tcPr>
        <w:sdt>
          <w:sdtPr>
            <w:id w:val="-7351273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E1B6471" w14:textId="5B8241BB" w:rsidR="008C4C17" w:rsidRPr="004A6B8A" w:rsidRDefault="008C4C17" w:rsidP="00213449">
              <w:pPr>
                <w:pStyle w:val="Footer"/>
                <w:spacing w:after="0" w:line="240" w:lineRule="auto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>
                <w:rPr>
                  <w:noProof/>
                </w:rPr>
                <w:t>2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1BE9006C" w14:textId="262B2113" w:rsidR="008C4C17" w:rsidRPr="004A6B8A" w:rsidRDefault="008C4C17" w:rsidP="00213449">
          <w:pPr>
            <w:pStyle w:val="Footer"/>
            <w:spacing w:after="0" w:line="240" w:lineRule="auto"/>
            <w:jc w:val="right"/>
          </w:pPr>
          <w:r>
            <w:t>August 28, 2017</w:t>
          </w:r>
        </w:p>
      </w:tc>
    </w:tr>
  </w:tbl>
  <w:p w14:paraId="3CE663D2" w14:textId="77777777" w:rsidR="008C4C17" w:rsidRDefault="008C4C17" w:rsidP="00213449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3"/>
      <w:gridCol w:w="4060"/>
      <w:gridCol w:w="3167"/>
    </w:tblGrid>
    <w:tr w:rsidR="008C4C17" w:rsidRPr="004A6B8A" w14:paraId="74397420" w14:textId="282B9900" w:rsidTr="004A6B8A">
      <w:trPr>
        <w:trHeight w:val="695"/>
      </w:trPr>
      <w:tc>
        <w:tcPr>
          <w:tcW w:w="3644" w:type="dxa"/>
        </w:tcPr>
        <w:p w14:paraId="65B5AF00" w14:textId="466947DB" w:rsidR="008C4C17" w:rsidRPr="004A6B8A" w:rsidRDefault="008C4C17" w:rsidP="0074619B">
          <w:pPr>
            <w:pStyle w:val="Footer"/>
            <w:spacing w:after="0"/>
          </w:pPr>
          <w:r>
            <w:t xml:space="preserve">Effective </w:t>
          </w:r>
          <w:r w:rsidR="0074619B">
            <w:t>May 3</w:t>
          </w:r>
          <w:r>
            <w:t>, 2018</w:t>
          </w:r>
        </w:p>
      </w:tc>
      <w:tc>
        <w:tcPr>
          <w:tcW w:w="4161" w:type="dxa"/>
        </w:tcPr>
        <w:sdt>
          <w:sdtPr>
            <w:id w:val="145360356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2D3037D" w14:textId="07C0F10B" w:rsidR="008C4C17" w:rsidRPr="004A6B8A" w:rsidRDefault="008C4C17" w:rsidP="004A6B8A">
              <w:pPr>
                <w:pStyle w:val="Footer"/>
                <w:spacing w:after="0"/>
                <w:jc w:val="center"/>
              </w:pPr>
              <w:r w:rsidRPr="004A6B8A">
                <w:t xml:space="preserve">~ </w:t>
              </w:r>
              <w:r w:rsidRPr="004A6B8A">
                <w:fldChar w:fldCharType="begin"/>
              </w:r>
              <w:r w:rsidRPr="004A6B8A">
                <w:instrText xml:space="preserve"> PAGE   \* MERGEFORMAT </w:instrText>
              </w:r>
              <w:r w:rsidRPr="004A6B8A">
                <w:fldChar w:fldCharType="separate"/>
              </w:r>
              <w:r w:rsidR="0074619B">
                <w:rPr>
                  <w:noProof/>
                </w:rPr>
                <w:t>2</w:t>
              </w:r>
              <w:r w:rsidRPr="004A6B8A">
                <w:rPr>
                  <w:noProof/>
                </w:rPr>
                <w:fldChar w:fldCharType="end"/>
              </w:r>
              <w:r w:rsidRPr="004A6B8A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211" w:type="dxa"/>
        </w:tcPr>
        <w:p w14:paraId="2B99548A" w14:textId="3901D488" w:rsidR="008C4C17" w:rsidRPr="004A6B8A" w:rsidRDefault="008C4C17" w:rsidP="004A6B8A">
          <w:pPr>
            <w:pStyle w:val="Footer"/>
            <w:spacing w:after="0"/>
            <w:jc w:val="right"/>
          </w:pPr>
          <w:r w:rsidRPr="004A6B8A">
            <w:rPr>
              <w:noProof/>
            </w:rPr>
            <w:drawing>
              <wp:inline distT="0" distB="0" distL="0" distR="0" wp14:anchorId="16433548" wp14:editId="2B5FD6C3">
                <wp:extent cx="832793" cy="360183"/>
                <wp:effectExtent l="0" t="0" r="5715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441BB458" w:rsidR="008C4C17" w:rsidRPr="004D237D" w:rsidRDefault="008C4C17" w:rsidP="004A6B8A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A5BA5" w14:textId="77777777" w:rsidR="008C4C17" w:rsidRDefault="008C4C17" w:rsidP="002C383B">
      <w:pPr>
        <w:spacing w:after="0" w:line="240" w:lineRule="auto"/>
      </w:pPr>
      <w:r>
        <w:separator/>
      </w:r>
    </w:p>
  </w:footnote>
  <w:footnote w:type="continuationSeparator" w:id="0">
    <w:p w14:paraId="2F8B40C8" w14:textId="77777777" w:rsidR="008C4C17" w:rsidRDefault="008C4C17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5386"/>
    </w:tblGrid>
    <w:tr w:rsidR="008C4C17" w:rsidRPr="00C9744F" w14:paraId="25184B29" w14:textId="77777777" w:rsidTr="00213449">
      <w:trPr>
        <w:trHeight w:val="725"/>
      </w:trPr>
      <w:tc>
        <w:tcPr>
          <w:tcW w:w="5637" w:type="dxa"/>
          <w:vAlign w:val="center"/>
        </w:tcPr>
        <w:p w14:paraId="6B094470" w14:textId="55994F14" w:rsidR="008C4C17" w:rsidRPr="000E35E8" w:rsidRDefault="008C4C17" w:rsidP="00964F37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sz w:val="36"/>
              <w:szCs w:val="36"/>
            </w:rPr>
          </w:pPr>
          <w:r w:rsidRPr="000E35E8">
            <w:rPr>
              <w:rFonts w:ascii="Arial" w:hAnsi="Arial" w:cs="Arial"/>
              <w:b/>
              <w:sz w:val="36"/>
              <w:szCs w:val="36"/>
            </w:rPr>
            <w:t>Guidelines - Delegating Time &amp;</w:t>
          </w:r>
          <w:r>
            <w:rPr>
              <w:rFonts w:ascii="Arial" w:hAnsi="Arial" w:cs="Arial"/>
              <w:b/>
              <w:sz w:val="36"/>
              <w:szCs w:val="36"/>
            </w:rPr>
            <w:t xml:space="preserve">  </w:t>
          </w:r>
          <w:r w:rsidRPr="000E35E8">
            <w:rPr>
              <w:rFonts w:ascii="Arial" w:hAnsi="Arial" w:cs="Arial"/>
              <w:b/>
              <w:sz w:val="36"/>
              <w:szCs w:val="36"/>
            </w:rPr>
            <w:t>Labour Approvals</w:t>
          </w:r>
        </w:p>
      </w:tc>
      <w:tc>
        <w:tcPr>
          <w:tcW w:w="5386" w:type="dxa"/>
          <w:vAlign w:val="center"/>
        </w:tcPr>
        <w:p w14:paraId="7BC3E43F" w14:textId="23BAEB74" w:rsidR="008C4C17" w:rsidRPr="00C9744F" w:rsidRDefault="008C4C17" w:rsidP="00213449">
          <w:pPr>
            <w:pStyle w:val="Header"/>
            <w:tabs>
              <w:tab w:val="right" w:pos="10800"/>
            </w:tabs>
            <w:spacing w:after="0" w:line="240" w:lineRule="auto"/>
            <w:rPr>
              <w:rFonts w:ascii="Arial" w:hAnsi="Arial" w:cs="Arial"/>
              <w:b/>
              <w:sz w:val="52"/>
              <w:szCs w:val="52"/>
            </w:rPr>
          </w:pPr>
          <w:r w:rsidRPr="00C9744F">
            <w:rPr>
              <w:b/>
              <w:noProof/>
            </w:rPr>
            <w:drawing>
              <wp:anchor distT="0" distB="0" distL="114300" distR="114300" simplePos="0" relativeHeight="251669504" behindDoc="0" locked="0" layoutInCell="1" allowOverlap="1" wp14:anchorId="0F93DA14" wp14:editId="392E1704">
                <wp:simplePos x="0" y="0"/>
                <wp:positionH relativeFrom="page">
                  <wp:posOffset>1939925</wp:posOffset>
                </wp:positionH>
                <wp:positionV relativeFrom="page">
                  <wp:posOffset>-1270</wp:posOffset>
                </wp:positionV>
                <wp:extent cx="1408430" cy="357505"/>
                <wp:effectExtent l="0" t="0" r="1270" b="4445"/>
                <wp:wrapNone/>
                <wp:docPr id="8" name="Picture 8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357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913B98" w14:textId="31C09555" w:rsidR="008C4C17" w:rsidRDefault="008C4C17" w:rsidP="00213449">
    <w:pPr>
      <w:pStyle w:val="Header"/>
      <w:spacing w:after="0" w:line="240" w:lineRule="auto"/>
    </w:pPr>
    <w:r>
      <w:rPr>
        <w:noProof/>
      </w:rPr>
      <w:pict w14:anchorId="407709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1241" o:spid="_x0000_s12290" type="#_x0000_t136" style="position:absolute;margin-left:0;margin-top:0;width:609.1pt;height:152.2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8673"/>
    </w:tblGrid>
    <w:tr w:rsidR="008C4C17" w:rsidRPr="00187822" w14:paraId="45017ECC" w14:textId="6756B512" w:rsidTr="004A6B8A">
      <w:trPr>
        <w:trHeight w:val="725"/>
      </w:trPr>
      <w:tc>
        <w:tcPr>
          <w:tcW w:w="1175" w:type="dxa"/>
          <w:vAlign w:val="center"/>
        </w:tcPr>
        <w:p w14:paraId="54E598C1" w14:textId="77777777" w:rsidR="008C4C17" w:rsidRPr="00187822" w:rsidRDefault="008C4C17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i/>
            </w:rPr>
          </w:pPr>
          <w:r w:rsidRPr="00187822">
            <w:rPr>
              <w:b/>
              <w:i/>
              <w:noProof/>
            </w:rPr>
            <w:drawing>
              <wp:anchor distT="0" distB="0" distL="114300" distR="114300" simplePos="0" relativeHeight="251658752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42" name="Picture 42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8C4C17" w:rsidRPr="00187822" w:rsidRDefault="008C4C17" w:rsidP="004D237D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  <w:i/>
            </w:rPr>
          </w:pPr>
        </w:p>
      </w:tc>
      <w:tc>
        <w:tcPr>
          <w:tcW w:w="8673" w:type="dxa"/>
          <w:vAlign w:val="center"/>
        </w:tcPr>
        <w:p w14:paraId="47C079B8" w14:textId="03E807F3" w:rsidR="008C4C17" w:rsidRDefault="008C4C17" w:rsidP="000C1AE8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i/>
              <w:sz w:val="32"/>
              <w:szCs w:val="36"/>
            </w:rPr>
          </w:pPr>
          <w:r>
            <w:rPr>
              <w:rFonts w:ascii="Arial" w:hAnsi="Arial" w:cs="Arial"/>
              <w:b/>
              <w:i/>
              <w:sz w:val="24"/>
              <w:szCs w:val="24"/>
            </w:rPr>
            <w:t xml:space="preserve">Enter Your </w:t>
          </w:r>
          <w:r w:rsidRPr="000C1AE8">
            <w:rPr>
              <w:rFonts w:ascii="Arial" w:hAnsi="Arial" w:cs="Arial"/>
              <w:b/>
              <w:i/>
              <w:sz w:val="24"/>
              <w:szCs w:val="24"/>
            </w:rPr>
            <w:t>Faculty/Department Name</w:t>
          </w:r>
          <w:r>
            <w:rPr>
              <w:rFonts w:ascii="Arial" w:hAnsi="Arial" w:cs="Arial"/>
              <w:b/>
              <w:i/>
              <w:sz w:val="32"/>
              <w:szCs w:val="36"/>
            </w:rPr>
            <w:t xml:space="preserve">       </w:t>
          </w:r>
        </w:p>
        <w:p w14:paraId="67076D14" w14:textId="1F4F77C9" w:rsidR="008C4C17" w:rsidRPr="000C1AE8" w:rsidRDefault="008C4C17" w:rsidP="000C1AE8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i/>
              <w:sz w:val="32"/>
              <w:szCs w:val="36"/>
            </w:rPr>
          </w:pPr>
          <w:r>
            <w:rPr>
              <w:rFonts w:ascii="Arial" w:hAnsi="Arial" w:cs="Arial"/>
              <w:b/>
              <w:i/>
              <w:sz w:val="32"/>
              <w:szCs w:val="36"/>
            </w:rPr>
            <w:t>Time and Labour Guidelines</w:t>
          </w:r>
        </w:p>
      </w:tc>
    </w:tr>
  </w:tbl>
  <w:p w14:paraId="2C0F973D" w14:textId="77687E0B" w:rsidR="008C4C17" w:rsidRPr="00187822" w:rsidRDefault="008C4C17" w:rsidP="00875B58">
    <w:pPr>
      <w:pStyle w:val="Header"/>
      <w:rPr>
        <w:i/>
        <w:sz w:val="16"/>
        <w:szCs w:val="16"/>
      </w:rPr>
    </w:pPr>
    <w:r>
      <w:rPr>
        <w:noProof/>
      </w:rPr>
      <w:pict w14:anchorId="7E1143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1242" o:spid="_x0000_s12291" type="#_x0000_t136" style="position:absolute;margin-left:0;margin-top:0;width:609.1pt;height:152.2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B46B" w14:textId="0F737BE4" w:rsidR="008C4C17" w:rsidRDefault="008C4C17">
    <w:pPr>
      <w:pStyle w:val="Header"/>
    </w:pPr>
    <w:r>
      <w:rPr>
        <w:noProof/>
      </w:rPr>
      <w:pict w14:anchorId="798572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21240" o:spid="_x0000_s12289" type="#_x0000_t136" style="position:absolute;margin-left:0;margin-top:0;width:609.1pt;height:152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DC4"/>
    <w:multiLevelType w:val="hybridMultilevel"/>
    <w:tmpl w:val="225ED6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4742"/>
    <w:multiLevelType w:val="hybridMultilevel"/>
    <w:tmpl w:val="C9520C7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819F7"/>
    <w:multiLevelType w:val="hybridMultilevel"/>
    <w:tmpl w:val="B21674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A50A6"/>
    <w:multiLevelType w:val="hybridMultilevel"/>
    <w:tmpl w:val="5E6CEC96"/>
    <w:lvl w:ilvl="0" w:tplc="10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0B8D3FF5"/>
    <w:multiLevelType w:val="hybridMultilevel"/>
    <w:tmpl w:val="C5E6A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D7C00"/>
    <w:multiLevelType w:val="hybridMultilevel"/>
    <w:tmpl w:val="C8D40AA2"/>
    <w:lvl w:ilvl="0" w:tplc="1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17E03469"/>
    <w:multiLevelType w:val="hybridMultilevel"/>
    <w:tmpl w:val="C596B6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D1758"/>
    <w:multiLevelType w:val="hybridMultilevel"/>
    <w:tmpl w:val="9FB8D2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559AB"/>
    <w:multiLevelType w:val="hybridMultilevel"/>
    <w:tmpl w:val="F38AAD1C"/>
    <w:lvl w:ilvl="0" w:tplc="1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C03BD"/>
    <w:multiLevelType w:val="hybridMultilevel"/>
    <w:tmpl w:val="2F764DE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10AE2"/>
    <w:multiLevelType w:val="hybridMultilevel"/>
    <w:tmpl w:val="55A4F4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D2C55"/>
    <w:multiLevelType w:val="hybridMultilevel"/>
    <w:tmpl w:val="62E0AA22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9E3E616C">
      <w:start w:val="1"/>
      <w:numFmt w:val="bullet"/>
      <w:lvlText w:val="∙"/>
      <w:lvlJc w:val="left"/>
      <w:pPr>
        <w:ind w:left="1440" w:hanging="360"/>
      </w:pPr>
      <w:rPr>
        <w:rFonts w:ascii="Segoe UI Semilight" w:hAnsi="Segoe UI Semilight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D11D9"/>
    <w:multiLevelType w:val="hybridMultilevel"/>
    <w:tmpl w:val="CF8252F6"/>
    <w:lvl w:ilvl="0" w:tplc="356E28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6AF431A"/>
    <w:multiLevelType w:val="hybridMultilevel"/>
    <w:tmpl w:val="F70E6F3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23F76"/>
    <w:multiLevelType w:val="multilevel"/>
    <w:tmpl w:val="C11C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7417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1253F"/>
    <w:multiLevelType w:val="hybridMultilevel"/>
    <w:tmpl w:val="4A7CFE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31DD"/>
    <w:multiLevelType w:val="hybridMultilevel"/>
    <w:tmpl w:val="31C8486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5BB5A67"/>
    <w:multiLevelType w:val="hybridMultilevel"/>
    <w:tmpl w:val="C9E272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7B4"/>
    <w:multiLevelType w:val="hybridMultilevel"/>
    <w:tmpl w:val="079060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C6F16"/>
    <w:multiLevelType w:val="hybridMultilevel"/>
    <w:tmpl w:val="F47E0D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28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672"/>
    <w:multiLevelType w:val="hybridMultilevel"/>
    <w:tmpl w:val="9AFEA66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0788"/>
    <w:multiLevelType w:val="hybridMultilevel"/>
    <w:tmpl w:val="32624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080D6A"/>
    <w:multiLevelType w:val="hybridMultilevel"/>
    <w:tmpl w:val="93E05F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707C0"/>
    <w:multiLevelType w:val="hybridMultilevel"/>
    <w:tmpl w:val="EB1408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AC5286"/>
    <w:multiLevelType w:val="hybridMultilevel"/>
    <w:tmpl w:val="2780A5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3E5A52"/>
    <w:multiLevelType w:val="hybridMultilevel"/>
    <w:tmpl w:val="836C4AF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203169"/>
    <w:multiLevelType w:val="hybridMultilevel"/>
    <w:tmpl w:val="064AB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A564A"/>
    <w:multiLevelType w:val="hybridMultilevel"/>
    <w:tmpl w:val="4838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B6E8A"/>
    <w:multiLevelType w:val="hybridMultilevel"/>
    <w:tmpl w:val="9014C29E"/>
    <w:lvl w:ilvl="0" w:tplc="E74CF6B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676221"/>
    <w:multiLevelType w:val="hybridMultilevel"/>
    <w:tmpl w:val="B100E29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98518C"/>
    <w:multiLevelType w:val="hybridMultilevel"/>
    <w:tmpl w:val="D33C64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28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"/>
  </w:num>
  <w:num w:numId="4">
    <w:abstractNumId w:val="1"/>
  </w:num>
  <w:num w:numId="5">
    <w:abstractNumId w:val="35"/>
  </w:num>
  <w:num w:numId="6">
    <w:abstractNumId w:val="12"/>
  </w:num>
  <w:num w:numId="7">
    <w:abstractNumId w:val="32"/>
  </w:num>
  <w:num w:numId="8">
    <w:abstractNumId w:val="43"/>
  </w:num>
  <w:num w:numId="9">
    <w:abstractNumId w:val="42"/>
  </w:num>
  <w:num w:numId="10">
    <w:abstractNumId w:val="11"/>
  </w:num>
  <w:num w:numId="11">
    <w:abstractNumId w:val="22"/>
  </w:num>
  <w:num w:numId="12">
    <w:abstractNumId w:val="45"/>
  </w:num>
  <w:num w:numId="13">
    <w:abstractNumId w:val="31"/>
  </w:num>
  <w:num w:numId="14">
    <w:abstractNumId w:val="10"/>
  </w:num>
  <w:num w:numId="15">
    <w:abstractNumId w:val="29"/>
  </w:num>
  <w:num w:numId="16">
    <w:abstractNumId w:val="19"/>
  </w:num>
  <w:num w:numId="17">
    <w:abstractNumId w:val="44"/>
  </w:num>
  <w:num w:numId="18">
    <w:abstractNumId w:val="2"/>
  </w:num>
  <w:num w:numId="19">
    <w:abstractNumId w:val="38"/>
  </w:num>
  <w:num w:numId="20">
    <w:abstractNumId w:val="26"/>
  </w:num>
  <w:num w:numId="21">
    <w:abstractNumId w:val="46"/>
  </w:num>
  <w:num w:numId="22">
    <w:abstractNumId w:val="41"/>
  </w:num>
  <w:num w:numId="23">
    <w:abstractNumId w:val="15"/>
  </w:num>
  <w:num w:numId="24">
    <w:abstractNumId w:val="6"/>
  </w:num>
  <w:num w:numId="25">
    <w:abstractNumId w:val="39"/>
  </w:num>
  <w:num w:numId="26">
    <w:abstractNumId w:val="40"/>
  </w:num>
  <w:num w:numId="27">
    <w:abstractNumId w:val="27"/>
  </w:num>
  <w:num w:numId="28">
    <w:abstractNumId w:val="23"/>
  </w:num>
  <w:num w:numId="29">
    <w:abstractNumId w:val="21"/>
  </w:num>
  <w:num w:numId="30">
    <w:abstractNumId w:val="13"/>
  </w:num>
  <w:num w:numId="31">
    <w:abstractNumId w:val="24"/>
  </w:num>
  <w:num w:numId="32">
    <w:abstractNumId w:val="20"/>
  </w:num>
  <w:num w:numId="33">
    <w:abstractNumId w:val="33"/>
  </w:num>
  <w:num w:numId="34">
    <w:abstractNumId w:val="14"/>
  </w:num>
  <w:num w:numId="35">
    <w:abstractNumId w:val="30"/>
  </w:num>
  <w:num w:numId="36">
    <w:abstractNumId w:val="4"/>
  </w:num>
  <w:num w:numId="37">
    <w:abstractNumId w:val="47"/>
  </w:num>
  <w:num w:numId="38">
    <w:abstractNumId w:val="48"/>
  </w:num>
  <w:num w:numId="39">
    <w:abstractNumId w:val="5"/>
  </w:num>
  <w:num w:numId="40">
    <w:abstractNumId w:val="34"/>
  </w:num>
  <w:num w:numId="41">
    <w:abstractNumId w:val="36"/>
  </w:num>
  <w:num w:numId="42">
    <w:abstractNumId w:val="18"/>
  </w:num>
  <w:num w:numId="43">
    <w:abstractNumId w:val="9"/>
  </w:num>
  <w:num w:numId="44">
    <w:abstractNumId w:val="8"/>
  </w:num>
  <w:num w:numId="45">
    <w:abstractNumId w:val="25"/>
  </w:num>
  <w:num w:numId="46">
    <w:abstractNumId w:val="17"/>
  </w:num>
  <w:num w:numId="47">
    <w:abstractNumId w:val="28"/>
  </w:num>
  <w:num w:numId="48">
    <w:abstractNumId w:val="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326ED"/>
    <w:rsid w:val="00034F67"/>
    <w:rsid w:val="00055C38"/>
    <w:rsid w:val="000706BD"/>
    <w:rsid w:val="00074443"/>
    <w:rsid w:val="000803AF"/>
    <w:rsid w:val="00085BDF"/>
    <w:rsid w:val="000C1AE8"/>
    <w:rsid w:val="000D69A7"/>
    <w:rsid w:val="000E35E8"/>
    <w:rsid w:val="00106919"/>
    <w:rsid w:val="00116E30"/>
    <w:rsid w:val="00122292"/>
    <w:rsid w:val="001625B0"/>
    <w:rsid w:val="001774A9"/>
    <w:rsid w:val="00187822"/>
    <w:rsid w:val="001A706D"/>
    <w:rsid w:val="001C6D5F"/>
    <w:rsid w:val="001E72BC"/>
    <w:rsid w:val="00205A8B"/>
    <w:rsid w:val="00213449"/>
    <w:rsid w:val="00217CA3"/>
    <w:rsid w:val="00261391"/>
    <w:rsid w:val="00262147"/>
    <w:rsid w:val="00265F43"/>
    <w:rsid w:val="00280BD3"/>
    <w:rsid w:val="002C383B"/>
    <w:rsid w:val="002E597E"/>
    <w:rsid w:val="002F5DA1"/>
    <w:rsid w:val="00341B20"/>
    <w:rsid w:val="00352495"/>
    <w:rsid w:val="003779DA"/>
    <w:rsid w:val="004020ED"/>
    <w:rsid w:val="0040375D"/>
    <w:rsid w:val="00423699"/>
    <w:rsid w:val="00432EF8"/>
    <w:rsid w:val="0047023B"/>
    <w:rsid w:val="004974F0"/>
    <w:rsid w:val="004A6B8A"/>
    <w:rsid w:val="004D237D"/>
    <w:rsid w:val="004E2B83"/>
    <w:rsid w:val="00506DC3"/>
    <w:rsid w:val="005468D0"/>
    <w:rsid w:val="00546DF5"/>
    <w:rsid w:val="005475FA"/>
    <w:rsid w:val="00547C8E"/>
    <w:rsid w:val="00553B54"/>
    <w:rsid w:val="0056372D"/>
    <w:rsid w:val="0057525B"/>
    <w:rsid w:val="00590A10"/>
    <w:rsid w:val="0059493C"/>
    <w:rsid w:val="00646D9C"/>
    <w:rsid w:val="00664F61"/>
    <w:rsid w:val="00666CF1"/>
    <w:rsid w:val="00686277"/>
    <w:rsid w:val="00686433"/>
    <w:rsid w:val="006871E9"/>
    <w:rsid w:val="006A6ACE"/>
    <w:rsid w:val="006A76D9"/>
    <w:rsid w:val="006C2C67"/>
    <w:rsid w:val="006C781D"/>
    <w:rsid w:val="007214A1"/>
    <w:rsid w:val="007354C9"/>
    <w:rsid w:val="007363FF"/>
    <w:rsid w:val="0074619B"/>
    <w:rsid w:val="0075579A"/>
    <w:rsid w:val="00762BD6"/>
    <w:rsid w:val="00850087"/>
    <w:rsid w:val="00855F0C"/>
    <w:rsid w:val="00864883"/>
    <w:rsid w:val="0086713B"/>
    <w:rsid w:val="00875B58"/>
    <w:rsid w:val="008A2533"/>
    <w:rsid w:val="008C4C17"/>
    <w:rsid w:val="008F233C"/>
    <w:rsid w:val="0093445A"/>
    <w:rsid w:val="009463D9"/>
    <w:rsid w:val="00964F37"/>
    <w:rsid w:val="0097502B"/>
    <w:rsid w:val="0098457C"/>
    <w:rsid w:val="00A04D1B"/>
    <w:rsid w:val="00A32317"/>
    <w:rsid w:val="00A41F95"/>
    <w:rsid w:val="00A646C4"/>
    <w:rsid w:val="00A7460D"/>
    <w:rsid w:val="00A97E82"/>
    <w:rsid w:val="00AB3A71"/>
    <w:rsid w:val="00AC0E40"/>
    <w:rsid w:val="00AC4283"/>
    <w:rsid w:val="00AD77E8"/>
    <w:rsid w:val="00AE7F7F"/>
    <w:rsid w:val="00AF229B"/>
    <w:rsid w:val="00B1328F"/>
    <w:rsid w:val="00B33A75"/>
    <w:rsid w:val="00B35379"/>
    <w:rsid w:val="00B3632C"/>
    <w:rsid w:val="00B754AC"/>
    <w:rsid w:val="00B87727"/>
    <w:rsid w:val="00B937F2"/>
    <w:rsid w:val="00B9402A"/>
    <w:rsid w:val="00BA394B"/>
    <w:rsid w:val="00BC761A"/>
    <w:rsid w:val="00BF4E64"/>
    <w:rsid w:val="00BF5988"/>
    <w:rsid w:val="00C14970"/>
    <w:rsid w:val="00C44D8A"/>
    <w:rsid w:val="00C55C3B"/>
    <w:rsid w:val="00C71EF3"/>
    <w:rsid w:val="00C7445B"/>
    <w:rsid w:val="00C803F0"/>
    <w:rsid w:val="00C93B52"/>
    <w:rsid w:val="00C9744F"/>
    <w:rsid w:val="00CD10B7"/>
    <w:rsid w:val="00D124A1"/>
    <w:rsid w:val="00D45E03"/>
    <w:rsid w:val="00D4680F"/>
    <w:rsid w:val="00D53BEA"/>
    <w:rsid w:val="00D67159"/>
    <w:rsid w:val="00DA53F2"/>
    <w:rsid w:val="00DE0822"/>
    <w:rsid w:val="00DF744D"/>
    <w:rsid w:val="00E26A46"/>
    <w:rsid w:val="00E57033"/>
    <w:rsid w:val="00E70873"/>
    <w:rsid w:val="00E73517"/>
    <w:rsid w:val="00EA551D"/>
    <w:rsid w:val="00F220F0"/>
    <w:rsid w:val="00F35CBD"/>
    <w:rsid w:val="00F363E4"/>
    <w:rsid w:val="00F65A66"/>
    <w:rsid w:val="00F77509"/>
    <w:rsid w:val="00F85153"/>
    <w:rsid w:val="00FA6CF7"/>
    <w:rsid w:val="00FB13EE"/>
    <w:rsid w:val="00FD45C3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62931D87"/>
  <w15:docId w15:val="{53331888-4583-44D6-B3EC-B8C0A1A5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front.ualberta.ca/-/media/hrs/peoplesoft-training/training-material/time-and-labor/qrgsalaried-operating.doc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alberta.ca/human-resource-services/managing-administration/time-and-labor-administration/timekeeper-tool-k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lberta.ca/human-resource-services/managing-administration/time-and-labor-administration/timekeeper-tool-k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alberta.ca/human-resource-services/managing-administration/time-and-labor-administration/supervisor-tool-k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front.ualberta.ca/-/media/hrs/peoplesoft-training/training-material/time-and-labor/qrgsalaried-trust.docx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4023-B239-4050-AC49-D5FCAFA0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97A2578B.dotm</Template>
  <TotalTime>128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Harris</dc:creator>
  <cp:lastModifiedBy>wfranchu</cp:lastModifiedBy>
  <cp:revision>8</cp:revision>
  <cp:lastPrinted>2018-01-05T21:46:00Z</cp:lastPrinted>
  <dcterms:created xsi:type="dcterms:W3CDTF">2018-03-28T20:02:00Z</dcterms:created>
  <dcterms:modified xsi:type="dcterms:W3CDTF">2018-05-03T16:42:00Z</dcterms:modified>
</cp:coreProperties>
</file>