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4B203AD" w14:textId="77777777" w:rsidR="001B5BC0" w:rsidRPr="009D376E" w:rsidRDefault="00C5427F" w:rsidP="008667C3">
      <w:pPr>
        <w:spacing w:line="276" w:lineRule="auto"/>
        <w:jc w:val="center"/>
        <w:rPr>
          <w:rFonts w:ascii="Arial" w:hAnsi="Arial" w:cs="Arial"/>
          <w:sz w:val="22"/>
          <w:szCs w:val="22"/>
        </w:rPr>
      </w:pPr>
      <w:r w:rsidRPr="009D376E">
        <w:rPr>
          <w:rFonts w:ascii="Arial" w:eastAsia="Arial" w:hAnsi="Arial" w:cs="Arial"/>
          <w:b/>
          <w:sz w:val="22"/>
          <w:szCs w:val="22"/>
        </w:rPr>
        <w:t xml:space="preserve">Bachelor of </w:t>
      </w:r>
      <w:r w:rsidR="000104B9" w:rsidRPr="009D376E">
        <w:rPr>
          <w:rFonts w:ascii="Arial" w:eastAsia="Arial" w:hAnsi="Arial" w:cs="Arial"/>
          <w:b/>
          <w:sz w:val="22"/>
          <w:szCs w:val="22"/>
        </w:rPr>
        <w:t xml:space="preserve">Science in </w:t>
      </w:r>
      <w:r w:rsidRPr="009D376E">
        <w:rPr>
          <w:rFonts w:ascii="Arial" w:eastAsia="Arial" w:hAnsi="Arial" w:cs="Arial"/>
          <w:b/>
          <w:sz w:val="22"/>
          <w:szCs w:val="22"/>
        </w:rPr>
        <w:t>Nutri</w:t>
      </w:r>
      <w:r w:rsidR="0049161F" w:rsidRPr="009D376E">
        <w:rPr>
          <w:rFonts w:ascii="Arial" w:eastAsia="Arial" w:hAnsi="Arial" w:cs="Arial"/>
          <w:b/>
          <w:sz w:val="22"/>
          <w:szCs w:val="22"/>
        </w:rPr>
        <w:t xml:space="preserve">tion and Food Science with </w:t>
      </w:r>
      <w:r w:rsidR="00BA1223">
        <w:rPr>
          <w:rFonts w:ascii="Arial" w:eastAsia="Arial" w:hAnsi="Arial" w:cs="Arial"/>
          <w:b/>
          <w:sz w:val="22"/>
          <w:szCs w:val="22"/>
        </w:rPr>
        <w:t>Specialization in Dietetics</w:t>
      </w:r>
    </w:p>
    <w:p w14:paraId="5C43D4D8" w14:textId="28BD421D" w:rsidR="001B5BC0" w:rsidRPr="009D376E" w:rsidRDefault="0049161F" w:rsidP="0064315A">
      <w:pPr>
        <w:tabs>
          <w:tab w:val="center" w:pos="5040"/>
          <w:tab w:val="left" w:pos="8070"/>
        </w:tabs>
        <w:spacing w:line="276" w:lineRule="auto"/>
        <w:rPr>
          <w:rFonts w:ascii="Arial" w:hAnsi="Arial" w:cs="Arial"/>
          <w:sz w:val="20"/>
        </w:rPr>
      </w:pPr>
      <w:r w:rsidRPr="009D376E">
        <w:rPr>
          <w:rFonts w:ascii="Arial" w:eastAsia="Arial" w:hAnsi="Arial" w:cs="Arial"/>
          <w:b/>
          <w:sz w:val="22"/>
          <w:szCs w:val="22"/>
        </w:rPr>
        <w:tab/>
      </w:r>
      <w:r w:rsidR="0069344A">
        <w:rPr>
          <w:rFonts w:ascii="Arial" w:eastAsia="Arial" w:hAnsi="Arial" w:cs="Arial"/>
          <w:b/>
          <w:sz w:val="22"/>
          <w:szCs w:val="22"/>
        </w:rPr>
        <w:t>2020-2021</w:t>
      </w:r>
      <w:r w:rsidR="00C5427F" w:rsidRPr="009D376E">
        <w:rPr>
          <w:rFonts w:ascii="Arial" w:eastAsia="Arial" w:hAnsi="Arial" w:cs="Arial"/>
          <w:b/>
          <w:sz w:val="22"/>
          <w:szCs w:val="22"/>
        </w:rPr>
        <w:t xml:space="preserve"> Admission Requirements</w:t>
      </w:r>
      <w:r w:rsidRPr="009D376E">
        <w:rPr>
          <w:rFonts w:ascii="Arial" w:eastAsia="Arial" w:hAnsi="Arial" w:cs="Arial"/>
          <w:b/>
          <w:sz w:val="20"/>
        </w:rPr>
        <w:tab/>
      </w:r>
    </w:p>
    <w:p w14:paraId="314949DF" w14:textId="77777777" w:rsidR="001B5BC0" w:rsidRPr="009D376E" w:rsidRDefault="001B5BC0" w:rsidP="0064315A">
      <w:pPr>
        <w:spacing w:line="276" w:lineRule="auto"/>
        <w:jc w:val="center"/>
        <w:rPr>
          <w:rFonts w:ascii="Arial" w:hAnsi="Arial" w:cs="Arial"/>
          <w:sz w:val="20"/>
        </w:rPr>
      </w:pPr>
    </w:p>
    <w:p w14:paraId="63A3BCF6" w14:textId="77777777" w:rsidR="001B5BC0" w:rsidRPr="009D376E" w:rsidRDefault="00C5427F" w:rsidP="0064315A">
      <w:pPr>
        <w:spacing w:line="276" w:lineRule="auto"/>
        <w:rPr>
          <w:rFonts w:ascii="Arial" w:hAnsi="Arial" w:cs="Arial"/>
          <w:sz w:val="20"/>
        </w:rPr>
      </w:pPr>
      <w:r w:rsidRPr="009D376E">
        <w:rPr>
          <w:rFonts w:ascii="Arial" w:eastAsia="Arial" w:hAnsi="Arial" w:cs="Arial"/>
          <w:b/>
          <w:sz w:val="20"/>
        </w:rPr>
        <w:t xml:space="preserve">Program Details: </w:t>
      </w:r>
      <w:r w:rsidR="00BA1223" w:rsidRPr="00BA1223">
        <w:rPr>
          <w:rFonts w:ascii="Arial" w:eastAsia="Arial" w:hAnsi="Arial" w:cs="Arial"/>
          <w:sz w:val="20"/>
        </w:rPr>
        <w:t>The BSc Nutrition and Food Science, Dietetics Specialization prepares students for careers as Registered Dietitians. The Dietetics Specialization enables students to acquire both the knowledge and the practical skills needed to practice as a Registered Dietitian or Registered Nutritionist.</w:t>
      </w:r>
    </w:p>
    <w:p w14:paraId="1B95181D" w14:textId="77777777" w:rsidR="001B5BC0" w:rsidRPr="009D376E" w:rsidRDefault="001B5BC0" w:rsidP="0064315A">
      <w:pPr>
        <w:spacing w:line="276" w:lineRule="auto"/>
        <w:rPr>
          <w:rFonts w:ascii="Arial" w:hAnsi="Arial" w:cs="Arial"/>
          <w:sz w:val="20"/>
        </w:rPr>
      </w:pPr>
    </w:p>
    <w:p w14:paraId="41CAD5D8" w14:textId="77777777" w:rsidR="001B5BC0" w:rsidRPr="009D376E" w:rsidRDefault="00C5427F" w:rsidP="0064315A">
      <w:pPr>
        <w:spacing w:line="276" w:lineRule="auto"/>
        <w:rPr>
          <w:rFonts w:ascii="Arial" w:hAnsi="Arial" w:cs="Arial"/>
          <w:sz w:val="20"/>
        </w:rPr>
      </w:pPr>
      <w:r w:rsidRPr="009D376E">
        <w:rPr>
          <w:rFonts w:ascii="Arial" w:eastAsia="Arial" w:hAnsi="Arial" w:cs="Arial"/>
          <w:b/>
          <w:sz w:val="20"/>
        </w:rPr>
        <w:t xml:space="preserve">Quota: </w:t>
      </w:r>
      <w:r w:rsidRPr="009D376E">
        <w:rPr>
          <w:rFonts w:ascii="Arial" w:eastAsia="Arial" w:hAnsi="Arial" w:cs="Arial"/>
          <w:sz w:val="20"/>
        </w:rPr>
        <w:t>50 Students</w:t>
      </w:r>
    </w:p>
    <w:p w14:paraId="1D7A99FC" w14:textId="77777777" w:rsidR="001B5BC0" w:rsidRPr="009D376E" w:rsidRDefault="001B5BC0" w:rsidP="0064315A">
      <w:pPr>
        <w:spacing w:line="276" w:lineRule="auto"/>
        <w:rPr>
          <w:rFonts w:ascii="Arial" w:hAnsi="Arial" w:cs="Arial"/>
          <w:sz w:val="20"/>
        </w:rPr>
      </w:pPr>
    </w:p>
    <w:p w14:paraId="03721C36" w14:textId="77777777" w:rsidR="001B5BC0" w:rsidRPr="009D376E" w:rsidRDefault="00C5427F" w:rsidP="0064315A">
      <w:pPr>
        <w:spacing w:line="276" w:lineRule="auto"/>
        <w:rPr>
          <w:rFonts w:ascii="Arial" w:hAnsi="Arial" w:cs="Arial"/>
          <w:sz w:val="20"/>
        </w:rPr>
      </w:pPr>
      <w:r w:rsidRPr="009D376E">
        <w:rPr>
          <w:rFonts w:ascii="Arial" w:eastAsia="Arial" w:hAnsi="Arial" w:cs="Arial"/>
          <w:b/>
          <w:sz w:val="20"/>
        </w:rPr>
        <w:t xml:space="preserve">Minimum Standards: </w:t>
      </w:r>
      <w:r w:rsidRPr="009D376E">
        <w:rPr>
          <w:rFonts w:ascii="Arial" w:eastAsia="Arial" w:hAnsi="Arial" w:cs="Arial"/>
          <w:sz w:val="20"/>
        </w:rPr>
        <w:t>The minimum GPA required is a 2.7, however, it is recommended to maintain at least a 3.0 to remain competitive.</w:t>
      </w:r>
    </w:p>
    <w:p w14:paraId="4BB0F7EB" w14:textId="77777777" w:rsidR="00BA1223" w:rsidRDefault="00BA1223" w:rsidP="0064315A">
      <w:pPr>
        <w:spacing w:line="276" w:lineRule="auto"/>
        <w:rPr>
          <w:rFonts w:ascii="Arial" w:eastAsia="Arial" w:hAnsi="Arial" w:cs="Arial"/>
          <w:sz w:val="20"/>
        </w:rPr>
      </w:pPr>
    </w:p>
    <w:p w14:paraId="5F23C3F7" w14:textId="77777777" w:rsidR="001B5BC0" w:rsidRPr="009D376E" w:rsidRDefault="00C5427F" w:rsidP="0064315A">
      <w:pPr>
        <w:spacing w:line="276" w:lineRule="auto"/>
        <w:rPr>
          <w:rFonts w:ascii="Arial" w:hAnsi="Arial" w:cs="Arial"/>
          <w:sz w:val="20"/>
        </w:rPr>
      </w:pPr>
      <w:r w:rsidRPr="009D376E">
        <w:rPr>
          <w:rFonts w:ascii="Arial" w:eastAsia="Arial" w:hAnsi="Arial" w:cs="Arial"/>
          <w:sz w:val="20"/>
        </w:rPr>
        <w:t xml:space="preserve">Please note: meeting the minimum standards does not guarantee admission. </w:t>
      </w:r>
    </w:p>
    <w:p w14:paraId="7A21D383" w14:textId="77777777" w:rsidR="001B5BC0" w:rsidRPr="009D376E" w:rsidRDefault="001B5BC0" w:rsidP="0064315A">
      <w:pPr>
        <w:spacing w:line="276" w:lineRule="auto"/>
        <w:rPr>
          <w:rFonts w:ascii="Arial" w:hAnsi="Arial" w:cs="Arial"/>
          <w:sz w:val="20"/>
        </w:rPr>
      </w:pPr>
    </w:p>
    <w:p w14:paraId="7EBC414C" w14:textId="77777777" w:rsidR="001B5BC0" w:rsidRPr="009D376E" w:rsidRDefault="00C5427F" w:rsidP="0064315A">
      <w:pPr>
        <w:spacing w:line="276" w:lineRule="auto"/>
        <w:rPr>
          <w:rFonts w:ascii="Arial" w:hAnsi="Arial" w:cs="Arial"/>
          <w:sz w:val="20"/>
        </w:rPr>
      </w:pPr>
      <w:r w:rsidRPr="009D376E">
        <w:rPr>
          <w:rFonts w:ascii="Arial" w:eastAsia="Arial" w:hAnsi="Arial" w:cs="Arial"/>
          <w:b/>
          <w:sz w:val="20"/>
        </w:rPr>
        <w:t xml:space="preserve">Admission Requirements: </w:t>
      </w:r>
    </w:p>
    <w:p w14:paraId="1721F26E" w14:textId="77777777" w:rsidR="001B5BC0" w:rsidRPr="006F1B34" w:rsidRDefault="00C5427F" w:rsidP="0064315A">
      <w:pPr>
        <w:numPr>
          <w:ilvl w:val="0"/>
          <w:numId w:val="1"/>
        </w:numPr>
        <w:spacing w:line="276" w:lineRule="auto"/>
        <w:ind w:hanging="719"/>
        <w:contextualSpacing/>
        <w:rPr>
          <w:rFonts w:ascii="Arial" w:eastAsia="Arial" w:hAnsi="Arial" w:cs="Arial"/>
          <w:sz w:val="20"/>
        </w:rPr>
      </w:pPr>
      <w:r w:rsidRPr="006F1B34">
        <w:rPr>
          <w:rFonts w:ascii="Arial" w:eastAsia="Arial" w:hAnsi="Arial" w:cs="Arial"/>
          <w:sz w:val="20"/>
        </w:rPr>
        <w:t>Prerequisite Courses:</w:t>
      </w:r>
    </w:p>
    <w:p w14:paraId="0C5E1625" w14:textId="77777777" w:rsidR="001B5BC0" w:rsidRPr="009D376E" w:rsidRDefault="00C5427F" w:rsidP="0064315A">
      <w:pPr>
        <w:spacing w:line="276" w:lineRule="auto"/>
        <w:ind w:left="1440"/>
        <w:rPr>
          <w:rFonts w:ascii="Arial" w:hAnsi="Arial" w:cs="Arial"/>
          <w:sz w:val="20"/>
        </w:rPr>
      </w:pPr>
      <w:r w:rsidRPr="006F1B34">
        <w:rPr>
          <w:rFonts w:ascii="Arial" w:eastAsia="Arial" w:hAnsi="Arial" w:cs="Arial"/>
          <w:sz w:val="20"/>
        </w:rPr>
        <w:t>Prerequisites courses should be completed as a student in the BSc Nutrition and Food Science General Program. The minimum preferred requirement for admission to the Dietetics Specialization is</w:t>
      </w:r>
      <w:r w:rsidRPr="009D376E">
        <w:rPr>
          <w:rFonts w:ascii="Arial" w:eastAsia="Arial" w:hAnsi="Arial" w:cs="Arial"/>
          <w:sz w:val="20"/>
        </w:rPr>
        <w:t xml:space="preserve"> 30 units of transferable course work. Students will not be considered for admission unless all of the below courses have been completed by the end of the winter semester immediately prior to admission.</w:t>
      </w:r>
    </w:p>
    <w:p w14:paraId="1084350E" w14:textId="77777777" w:rsidR="001B5BC0" w:rsidRPr="009D376E" w:rsidRDefault="00C5427F" w:rsidP="0064315A">
      <w:pPr>
        <w:numPr>
          <w:ilvl w:val="0"/>
          <w:numId w:val="3"/>
        </w:numPr>
        <w:spacing w:line="276" w:lineRule="auto"/>
        <w:ind w:hanging="359"/>
        <w:contextualSpacing/>
        <w:rPr>
          <w:rFonts w:ascii="Arial" w:hAnsi="Arial" w:cs="Arial"/>
          <w:sz w:val="20"/>
        </w:rPr>
      </w:pPr>
      <w:r w:rsidRPr="009D376E">
        <w:rPr>
          <w:rFonts w:ascii="Arial" w:eastAsia="Arial" w:hAnsi="Arial" w:cs="Arial"/>
          <w:sz w:val="20"/>
        </w:rPr>
        <w:t>BIOL 107 (</w:t>
      </w:r>
      <w:r w:rsidRPr="009D376E">
        <w:rPr>
          <w:rFonts w:ascii="Segoe UI Symbol" w:eastAsia="MS Gothic" w:hAnsi="Segoe UI Symbol" w:cs="Segoe UI Symbol"/>
          <w:color w:val="222222"/>
          <w:sz w:val="20"/>
          <w:highlight w:val="white"/>
        </w:rPr>
        <w:t>★</w:t>
      </w:r>
      <w:r w:rsidRPr="009D376E">
        <w:rPr>
          <w:rFonts w:ascii="Arial" w:eastAsia="Arial" w:hAnsi="Arial" w:cs="Arial"/>
          <w:sz w:val="20"/>
        </w:rPr>
        <w:t>3)</w:t>
      </w:r>
    </w:p>
    <w:p w14:paraId="3AF4029F" w14:textId="77777777" w:rsidR="001B5BC0" w:rsidRPr="009D376E" w:rsidRDefault="00BA1223" w:rsidP="0064315A">
      <w:pPr>
        <w:numPr>
          <w:ilvl w:val="0"/>
          <w:numId w:val="3"/>
        </w:numPr>
        <w:spacing w:line="276" w:lineRule="auto"/>
        <w:ind w:hanging="359"/>
        <w:contextualSpacing/>
        <w:rPr>
          <w:rFonts w:ascii="Arial" w:hAnsi="Arial" w:cs="Arial"/>
          <w:sz w:val="20"/>
        </w:rPr>
      </w:pPr>
      <w:r>
        <w:rPr>
          <w:rFonts w:ascii="Arial" w:eastAsia="Arial" w:hAnsi="Arial" w:cs="Arial"/>
          <w:sz w:val="20"/>
        </w:rPr>
        <w:t xml:space="preserve">CHEM 101 and </w:t>
      </w:r>
      <w:r w:rsidR="00C5427F" w:rsidRPr="009D376E">
        <w:rPr>
          <w:rFonts w:ascii="Arial" w:eastAsia="Arial" w:hAnsi="Arial" w:cs="Arial"/>
          <w:sz w:val="20"/>
        </w:rPr>
        <w:t>102 (</w:t>
      </w:r>
      <w:r w:rsidR="00C5427F" w:rsidRPr="009D376E">
        <w:rPr>
          <w:rFonts w:ascii="Segoe UI Symbol" w:eastAsia="MS Gothic" w:hAnsi="Segoe UI Symbol" w:cs="Segoe UI Symbol"/>
          <w:color w:val="222222"/>
          <w:sz w:val="20"/>
          <w:highlight w:val="white"/>
        </w:rPr>
        <w:t>★</w:t>
      </w:r>
      <w:r w:rsidR="00C5427F" w:rsidRPr="009D376E">
        <w:rPr>
          <w:rFonts w:ascii="Arial" w:eastAsia="Arial" w:hAnsi="Arial" w:cs="Arial"/>
          <w:sz w:val="20"/>
        </w:rPr>
        <w:t>6)</w:t>
      </w:r>
      <w:bookmarkStart w:id="0" w:name="_GoBack"/>
      <w:bookmarkEnd w:id="0"/>
    </w:p>
    <w:p w14:paraId="3E1571DE" w14:textId="77777777" w:rsidR="001B5BC0" w:rsidRPr="009D376E" w:rsidRDefault="00C5427F" w:rsidP="0064315A">
      <w:pPr>
        <w:numPr>
          <w:ilvl w:val="0"/>
          <w:numId w:val="3"/>
        </w:numPr>
        <w:spacing w:line="276" w:lineRule="auto"/>
        <w:ind w:hanging="359"/>
        <w:contextualSpacing/>
        <w:rPr>
          <w:rFonts w:ascii="Arial" w:hAnsi="Arial" w:cs="Arial"/>
          <w:sz w:val="20"/>
        </w:rPr>
      </w:pPr>
      <w:r w:rsidRPr="009D376E">
        <w:rPr>
          <w:rFonts w:ascii="Arial" w:eastAsia="Arial" w:hAnsi="Arial" w:cs="Arial"/>
          <w:sz w:val="20"/>
        </w:rPr>
        <w:t>CHEM 164 or 261 (</w:t>
      </w:r>
      <w:r w:rsidRPr="009D376E">
        <w:rPr>
          <w:rFonts w:ascii="Segoe UI Symbol" w:eastAsia="MS Gothic" w:hAnsi="Segoe UI Symbol" w:cs="Segoe UI Symbol"/>
          <w:color w:val="222222"/>
          <w:sz w:val="20"/>
          <w:highlight w:val="white"/>
        </w:rPr>
        <w:t>★</w:t>
      </w:r>
      <w:r w:rsidRPr="009D376E">
        <w:rPr>
          <w:rFonts w:ascii="Arial" w:eastAsia="Arial" w:hAnsi="Arial" w:cs="Arial"/>
          <w:sz w:val="20"/>
        </w:rPr>
        <w:t>3)</w:t>
      </w:r>
    </w:p>
    <w:p w14:paraId="57BE1EE6" w14:textId="6E9DF559" w:rsidR="001B5BC0" w:rsidRPr="009D376E" w:rsidRDefault="00C5427F" w:rsidP="0064315A">
      <w:pPr>
        <w:numPr>
          <w:ilvl w:val="0"/>
          <w:numId w:val="3"/>
        </w:numPr>
        <w:spacing w:line="276" w:lineRule="auto"/>
        <w:ind w:hanging="359"/>
        <w:contextualSpacing/>
        <w:rPr>
          <w:rFonts w:ascii="Arial" w:hAnsi="Arial" w:cs="Arial"/>
          <w:sz w:val="20"/>
        </w:rPr>
      </w:pPr>
      <w:r w:rsidRPr="009D376E">
        <w:rPr>
          <w:rFonts w:ascii="Arial" w:eastAsia="Arial" w:hAnsi="Arial" w:cs="Arial"/>
          <w:sz w:val="20"/>
        </w:rPr>
        <w:t>ENGL (</w:t>
      </w:r>
      <w:r w:rsidR="00DD1CC3">
        <w:rPr>
          <w:rFonts w:ascii="Arial" w:eastAsia="Arial" w:hAnsi="Arial" w:cs="Arial"/>
          <w:sz w:val="20"/>
        </w:rPr>
        <w:t xml:space="preserve">two ENGL classes </w:t>
      </w:r>
      <w:r w:rsidRPr="009D376E">
        <w:rPr>
          <w:rFonts w:ascii="Arial" w:eastAsia="Arial" w:hAnsi="Arial" w:cs="Arial"/>
          <w:sz w:val="20"/>
        </w:rPr>
        <w:t>or equivalent) (</w:t>
      </w:r>
      <w:r w:rsidRPr="009D376E">
        <w:rPr>
          <w:rFonts w:ascii="Segoe UI Symbol" w:eastAsia="MS Gothic" w:hAnsi="Segoe UI Symbol" w:cs="Segoe UI Symbol"/>
          <w:color w:val="222222"/>
          <w:sz w:val="20"/>
          <w:highlight w:val="white"/>
        </w:rPr>
        <w:t>★</w:t>
      </w:r>
      <w:r w:rsidRPr="009D376E">
        <w:rPr>
          <w:rFonts w:ascii="Arial" w:eastAsia="Arial" w:hAnsi="Arial" w:cs="Arial"/>
          <w:sz w:val="20"/>
        </w:rPr>
        <w:t>6)</w:t>
      </w:r>
    </w:p>
    <w:p w14:paraId="33B441CF" w14:textId="77777777" w:rsidR="001B5BC0" w:rsidRPr="009D376E" w:rsidRDefault="00C5427F" w:rsidP="0064315A">
      <w:pPr>
        <w:numPr>
          <w:ilvl w:val="0"/>
          <w:numId w:val="3"/>
        </w:numPr>
        <w:spacing w:line="276" w:lineRule="auto"/>
        <w:ind w:hanging="359"/>
        <w:contextualSpacing/>
        <w:rPr>
          <w:rFonts w:ascii="Arial" w:hAnsi="Arial" w:cs="Arial"/>
          <w:sz w:val="20"/>
        </w:rPr>
      </w:pPr>
      <w:r w:rsidRPr="009D376E">
        <w:rPr>
          <w:rFonts w:ascii="Arial" w:eastAsia="Arial" w:hAnsi="Arial" w:cs="Arial"/>
          <w:sz w:val="20"/>
        </w:rPr>
        <w:t>NUTR 100 (</w:t>
      </w:r>
      <w:r w:rsidRPr="009D376E">
        <w:rPr>
          <w:rFonts w:ascii="Segoe UI Symbol" w:eastAsia="MS Gothic" w:hAnsi="Segoe UI Symbol" w:cs="Segoe UI Symbol"/>
          <w:color w:val="222222"/>
          <w:sz w:val="20"/>
          <w:highlight w:val="white"/>
        </w:rPr>
        <w:t>★</w:t>
      </w:r>
      <w:r w:rsidRPr="009D376E">
        <w:rPr>
          <w:rFonts w:ascii="Arial" w:eastAsia="Arial" w:hAnsi="Arial" w:cs="Arial"/>
          <w:sz w:val="20"/>
        </w:rPr>
        <w:t>3)</w:t>
      </w:r>
    </w:p>
    <w:p w14:paraId="28D01AFB" w14:textId="2C92181A" w:rsidR="001B5BC0" w:rsidRPr="00065A32" w:rsidRDefault="00C5427F" w:rsidP="0064315A">
      <w:pPr>
        <w:numPr>
          <w:ilvl w:val="0"/>
          <w:numId w:val="3"/>
        </w:numPr>
        <w:spacing w:line="276" w:lineRule="auto"/>
        <w:ind w:hanging="359"/>
        <w:contextualSpacing/>
        <w:rPr>
          <w:rFonts w:ascii="Arial" w:hAnsi="Arial" w:cs="Arial"/>
          <w:sz w:val="20"/>
        </w:rPr>
      </w:pPr>
      <w:r w:rsidRPr="009D376E">
        <w:rPr>
          <w:rFonts w:ascii="Arial" w:eastAsia="Arial" w:hAnsi="Arial" w:cs="Arial"/>
          <w:sz w:val="20"/>
        </w:rPr>
        <w:t>STAT 151 (</w:t>
      </w:r>
      <w:r w:rsidRPr="009D376E">
        <w:rPr>
          <w:rFonts w:ascii="Segoe UI Symbol" w:eastAsia="MS Gothic" w:hAnsi="Segoe UI Symbol" w:cs="Segoe UI Symbol"/>
          <w:color w:val="222222"/>
          <w:sz w:val="20"/>
          <w:highlight w:val="white"/>
        </w:rPr>
        <w:t>★</w:t>
      </w:r>
      <w:r w:rsidRPr="009D376E">
        <w:rPr>
          <w:rFonts w:ascii="Arial" w:eastAsia="Arial" w:hAnsi="Arial" w:cs="Arial"/>
          <w:sz w:val="20"/>
        </w:rPr>
        <w:t>3)</w:t>
      </w:r>
    </w:p>
    <w:p w14:paraId="52A7C4C2" w14:textId="01E06653" w:rsidR="001B5BC0" w:rsidRPr="00BA1223" w:rsidRDefault="00BA1223" w:rsidP="0064315A">
      <w:pPr>
        <w:numPr>
          <w:ilvl w:val="0"/>
          <w:numId w:val="3"/>
        </w:numPr>
        <w:spacing w:line="276" w:lineRule="auto"/>
        <w:ind w:hanging="359"/>
        <w:contextualSpacing/>
        <w:rPr>
          <w:rFonts w:ascii="Arial" w:hAnsi="Arial" w:cs="Arial"/>
          <w:sz w:val="20"/>
        </w:rPr>
      </w:pPr>
      <w:r>
        <w:rPr>
          <w:rFonts w:ascii="Arial" w:eastAsia="Arial" w:hAnsi="Arial" w:cs="Arial"/>
          <w:sz w:val="20"/>
        </w:rPr>
        <w:t>Free E</w:t>
      </w:r>
      <w:r w:rsidR="00C5427F" w:rsidRPr="009D376E">
        <w:rPr>
          <w:rFonts w:ascii="Arial" w:eastAsia="Arial" w:hAnsi="Arial" w:cs="Arial"/>
          <w:sz w:val="20"/>
        </w:rPr>
        <w:t>lective (</w:t>
      </w:r>
      <w:r w:rsidR="00C5427F" w:rsidRPr="009D376E">
        <w:rPr>
          <w:rFonts w:ascii="Segoe UI Symbol" w:eastAsia="MS Gothic" w:hAnsi="Segoe UI Symbol" w:cs="Segoe UI Symbol"/>
          <w:color w:val="222222"/>
          <w:sz w:val="20"/>
          <w:highlight w:val="white"/>
        </w:rPr>
        <w:t>★</w:t>
      </w:r>
      <w:r w:rsidR="001A2EDF">
        <w:rPr>
          <w:rFonts w:ascii="Arial" w:eastAsia="Arial" w:hAnsi="Arial" w:cs="Arial"/>
          <w:sz w:val="20"/>
        </w:rPr>
        <w:t>6</w:t>
      </w:r>
      <w:r w:rsidR="00C5427F" w:rsidRPr="009D376E">
        <w:rPr>
          <w:rFonts w:ascii="Arial" w:eastAsia="Arial" w:hAnsi="Arial" w:cs="Arial"/>
          <w:sz w:val="20"/>
        </w:rPr>
        <w:t>)</w:t>
      </w:r>
    </w:p>
    <w:p w14:paraId="09341B73" w14:textId="77777777" w:rsidR="00BA1223" w:rsidRPr="00886811" w:rsidRDefault="00BA1223" w:rsidP="00BA1223">
      <w:pPr>
        <w:spacing w:line="276" w:lineRule="auto"/>
        <w:ind w:left="2160"/>
        <w:contextualSpacing/>
        <w:rPr>
          <w:rFonts w:ascii="Arial" w:hAnsi="Arial" w:cs="Arial"/>
          <w:sz w:val="20"/>
        </w:rPr>
      </w:pPr>
    </w:p>
    <w:p w14:paraId="2F0DBD81" w14:textId="77777777" w:rsidR="001B5BC0" w:rsidRPr="00886811" w:rsidRDefault="00C5427F" w:rsidP="0064315A">
      <w:pPr>
        <w:numPr>
          <w:ilvl w:val="0"/>
          <w:numId w:val="1"/>
        </w:numPr>
        <w:spacing w:line="276" w:lineRule="auto"/>
        <w:ind w:hanging="719"/>
        <w:contextualSpacing/>
        <w:rPr>
          <w:rFonts w:ascii="Arial" w:eastAsia="Arial" w:hAnsi="Arial" w:cs="Arial"/>
          <w:sz w:val="20"/>
        </w:rPr>
      </w:pPr>
      <w:r w:rsidRPr="00886811">
        <w:rPr>
          <w:rFonts w:ascii="Arial" w:eastAsia="Arial" w:hAnsi="Arial" w:cs="Arial"/>
          <w:sz w:val="20"/>
        </w:rPr>
        <w:t>Other Requirements:</w:t>
      </w:r>
    </w:p>
    <w:p w14:paraId="3D2BD694" w14:textId="04B16459" w:rsidR="001B5BC0" w:rsidRDefault="00C5427F" w:rsidP="0064315A">
      <w:pPr>
        <w:numPr>
          <w:ilvl w:val="0"/>
          <w:numId w:val="5"/>
        </w:numPr>
        <w:spacing w:line="276" w:lineRule="auto"/>
        <w:ind w:hanging="359"/>
        <w:contextualSpacing/>
        <w:rPr>
          <w:rFonts w:ascii="Arial" w:eastAsia="Arial" w:hAnsi="Arial" w:cs="Arial"/>
          <w:sz w:val="20"/>
        </w:rPr>
      </w:pPr>
      <w:r w:rsidRPr="006F1B34">
        <w:rPr>
          <w:rFonts w:ascii="Arial" w:eastAsia="Arial" w:hAnsi="Arial" w:cs="Arial"/>
          <w:sz w:val="20"/>
        </w:rPr>
        <w:t>Letter of Intent: Applicants must submit a letter with their application for admission stating their career goals, knowledge of the profession, related experience, and reasons for seeking admission to the Dietetics Specialization. Prospective students should have spoken with a Registered Dietitian and undertaken significant career exploration prior to seeking admission.</w:t>
      </w:r>
    </w:p>
    <w:p w14:paraId="55D3C800" w14:textId="77777777" w:rsidR="001B5BC0" w:rsidRPr="006F1B34" w:rsidRDefault="00C5427F" w:rsidP="0064315A">
      <w:pPr>
        <w:numPr>
          <w:ilvl w:val="0"/>
          <w:numId w:val="5"/>
        </w:numPr>
        <w:spacing w:line="276" w:lineRule="auto"/>
        <w:ind w:hanging="359"/>
        <w:contextualSpacing/>
        <w:rPr>
          <w:rFonts w:ascii="Arial" w:eastAsia="Arial" w:hAnsi="Arial" w:cs="Arial"/>
          <w:sz w:val="20"/>
        </w:rPr>
      </w:pPr>
      <w:r w:rsidRPr="006F1B34">
        <w:rPr>
          <w:rFonts w:ascii="Arial" w:eastAsia="Arial" w:hAnsi="Arial" w:cs="Arial"/>
          <w:sz w:val="20"/>
        </w:rPr>
        <w:t>Interview: The interview evaluates the applicant’s maturity, initiative, ability to communicate, leadership skills</w:t>
      </w:r>
      <w:r w:rsidR="00BA1223" w:rsidRPr="006F1B34">
        <w:rPr>
          <w:rFonts w:ascii="Arial" w:eastAsia="Arial" w:hAnsi="Arial" w:cs="Arial"/>
          <w:sz w:val="20"/>
        </w:rPr>
        <w:t>,</w:t>
      </w:r>
      <w:r w:rsidRPr="006F1B34">
        <w:rPr>
          <w:rFonts w:ascii="Arial" w:eastAsia="Arial" w:hAnsi="Arial" w:cs="Arial"/>
          <w:sz w:val="20"/>
        </w:rPr>
        <w:t xml:space="preserve"> and critical thinking abilities.</w:t>
      </w:r>
    </w:p>
    <w:p w14:paraId="38AC98D8" w14:textId="139362D5" w:rsidR="00BA1223" w:rsidRPr="006F1B34" w:rsidRDefault="00065A32" w:rsidP="00BA1223">
      <w:pPr>
        <w:numPr>
          <w:ilvl w:val="0"/>
          <w:numId w:val="5"/>
        </w:numPr>
        <w:spacing w:line="276" w:lineRule="auto"/>
        <w:ind w:hanging="359"/>
        <w:contextualSpacing/>
        <w:rPr>
          <w:rFonts w:ascii="Arial" w:eastAsia="Arial" w:hAnsi="Arial" w:cs="Arial"/>
          <w:sz w:val="20"/>
        </w:rPr>
      </w:pPr>
      <w:r>
        <w:rPr>
          <w:rFonts w:ascii="Arial" w:eastAsia="Arial" w:hAnsi="Arial" w:cs="Arial"/>
          <w:sz w:val="20"/>
        </w:rPr>
        <w:t xml:space="preserve">Two </w:t>
      </w:r>
      <w:r w:rsidR="00C5427F" w:rsidRPr="006F1B34">
        <w:rPr>
          <w:rFonts w:ascii="Arial" w:eastAsia="Arial" w:hAnsi="Arial" w:cs="Arial"/>
          <w:sz w:val="20"/>
        </w:rPr>
        <w:t>Letters of Reference</w:t>
      </w:r>
    </w:p>
    <w:p w14:paraId="50705F13" w14:textId="7EAEAFFD" w:rsidR="00BA1223" w:rsidRPr="006F1B34" w:rsidRDefault="00BA1223" w:rsidP="00BA1223">
      <w:pPr>
        <w:numPr>
          <w:ilvl w:val="0"/>
          <w:numId w:val="5"/>
        </w:numPr>
        <w:spacing w:line="276" w:lineRule="auto"/>
        <w:ind w:hanging="359"/>
        <w:contextualSpacing/>
        <w:rPr>
          <w:rFonts w:ascii="Arial" w:eastAsia="Arial" w:hAnsi="Arial" w:cs="Arial"/>
          <w:sz w:val="20"/>
        </w:rPr>
      </w:pPr>
      <w:r w:rsidRPr="006F1B34">
        <w:rPr>
          <w:rFonts w:ascii="Arial" w:eastAsia="Arial" w:hAnsi="Arial" w:cs="Arial"/>
          <w:color w:val="auto"/>
          <w:sz w:val="20"/>
        </w:rPr>
        <w:t>English Language Requirements: Applicants must meet English requirements as specified in the</w:t>
      </w:r>
      <w:hyperlink r:id="rId7">
        <w:r w:rsidRPr="006F1B34">
          <w:rPr>
            <w:rFonts w:ascii="Arial" w:eastAsia="Arial" w:hAnsi="Arial" w:cs="Arial"/>
            <w:color w:val="auto"/>
            <w:sz w:val="20"/>
          </w:rPr>
          <w:t xml:space="preserve"> </w:t>
        </w:r>
      </w:hyperlink>
      <w:hyperlink r:id="rId8">
        <w:r w:rsidRPr="006F1B34">
          <w:rPr>
            <w:rFonts w:ascii="Arial" w:eastAsia="Arial" w:hAnsi="Arial" w:cs="Arial"/>
            <w:color w:val="auto"/>
            <w:sz w:val="20"/>
          </w:rPr>
          <w:t>University of Alberta Calendar</w:t>
        </w:r>
      </w:hyperlink>
      <w:r w:rsidRPr="006F1B34">
        <w:rPr>
          <w:rFonts w:ascii="Arial" w:eastAsia="Arial" w:hAnsi="Arial" w:cs="Arial"/>
          <w:color w:val="auto"/>
          <w:sz w:val="20"/>
        </w:rPr>
        <w:t xml:space="preserve"> including Spoken English </w:t>
      </w:r>
      <w:r w:rsidR="00065A32">
        <w:rPr>
          <w:rFonts w:ascii="Arial" w:eastAsia="Arial" w:hAnsi="Arial" w:cs="Arial"/>
          <w:color w:val="auto"/>
          <w:sz w:val="20"/>
        </w:rPr>
        <w:t>Proficiency</w:t>
      </w:r>
      <w:r w:rsidRPr="006F1B34">
        <w:rPr>
          <w:rFonts w:ascii="Arial" w:eastAsia="Arial" w:hAnsi="Arial" w:cs="Arial"/>
          <w:color w:val="auto"/>
          <w:sz w:val="20"/>
        </w:rPr>
        <w:t>.</w:t>
      </w:r>
    </w:p>
    <w:p w14:paraId="01FC361F" w14:textId="59C86C37" w:rsidR="001B5BC0" w:rsidRDefault="001B5BC0" w:rsidP="00BA1223">
      <w:pPr>
        <w:spacing w:line="276" w:lineRule="auto"/>
        <w:contextualSpacing/>
        <w:rPr>
          <w:rFonts w:ascii="Arial" w:eastAsia="Arial" w:hAnsi="Arial" w:cs="Arial"/>
          <w:sz w:val="20"/>
        </w:rPr>
      </w:pPr>
    </w:p>
    <w:p w14:paraId="78EC52B1" w14:textId="77777777" w:rsidR="00667B4C" w:rsidRPr="009D376E" w:rsidRDefault="00667B4C" w:rsidP="00BA1223">
      <w:pPr>
        <w:spacing w:line="276" w:lineRule="auto"/>
        <w:contextualSpacing/>
        <w:rPr>
          <w:rFonts w:ascii="Arial" w:eastAsia="Arial" w:hAnsi="Arial" w:cs="Arial"/>
          <w:sz w:val="20"/>
        </w:rPr>
      </w:pPr>
    </w:p>
    <w:p w14:paraId="43B4EB0C" w14:textId="77777777" w:rsidR="001B5BC0" w:rsidRPr="00886811" w:rsidRDefault="00C5427F" w:rsidP="0064315A">
      <w:pPr>
        <w:numPr>
          <w:ilvl w:val="0"/>
          <w:numId w:val="1"/>
        </w:numPr>
        <w:spacing w:line="276" w:lineRule="auto"/>
        <w:ind w:hanging="719"/>
        <w:contextualSpacing/>
        <w:rPr>
          <w:rFonts w:ascii="Arial" w:eastAsia="Arial" w:hAnsi="Arial" w:cs="Arial"/>
          <w:sz w:val="20"/>
        </w:rPr>
      </w:pPr>
      <w:r w:rsidRPr="00886811">
        <w:rPr>
          <w:rFonts w:ascii="Arial" w:eastAsia="Arial" w:hAnsi="Arial" w:cs="Arial"/>
          <w:sz w:val="20"/>
        </w:rPr>
        <w:t>Selection Process</w:t>
      </w:r>
      <w:r w:rsidR="00886811">
        <w:rPr>
          <w:rFonts w:ascii="Arial" w:eastAsia="Arial" w:hAnsi="Arial" w:cs="Arial"/>
          <w:sz w:val="20"/>
        </w:rPr>
        <w:t>:</w:t>
      </w:r>
    </w:p>
    <w:p w14:paraId="0EAA1683" w14:textId="77777777" w:rsidR="001B5BC0" w:rsidRPr="006F1B34" w:rsidRDefault="00C5427F" w:rsidP="0064315A">
      <w:pPr>
        <w:numPr>
          <w:ilvl w:val="0"/>
          <w:numId w:val="4"/>
        </w:numPr>
        <w:spacing w:line="276" w:lineRule="auto"/>
        <w:ind w:hanging="359"/>
        <w:contextualSpacing/>
        <w:rPr>
          <w:rFonts w:ascii="Arial" w:eastAsia="Arial" w:hAnsi="Arial" w:cs="Arial"/>
          <w:sz w:val="20"/>
        </w:rPr>
      </w:pPr>
      <w:bookmarkStart w:id="1" w:name="h.bbfa7xmw9umj" w:colFirst="0" w:colLast="0"/>
      <w:bookmarkEnd w:id="1"/>
      <w:r w:rsidRPr="006F1B34">
        <w:rPr>
          <w:rFonts w:ascii="Arial" w:eastAsia="Arial" w:hAnsi="Arial" w:cs="Arial"/>
          <w:sz w:val="20"/>
        </w:rPr>
        <w:lastRenderedPageBreak/>
        <w:t>Interview Process</w:t>
      </w:r>
      <w:r w:rsidR="00BA1223" w:rsidRPr="006F1B34">
        <w:rPr>
          <w:rFonts w:ascii="Arial" w:eastAsia="Arial" w:hAnsi="Arial" w:cs="Arial"/>
          <w:sz w:val="20"/>
        </w:rPr>
        <w:t xml:space="preserve">: </w:t>
      </w:r>
      <w:r w:rsidRPr="006F1B34">
        <w:rPr>
          <w:rFonts w:ascii="Arial" w:eastAsia="Arial" w:hAnsi="Arial" w:cs="Arial"/>
          <w:sz w:val="20"/>
        </w:rPr>
        <w:t>Interview selection is based on academic achievement in the prerequisite courses, overall academic achievement (emphasizing recent academic performance), and the content and format of their Letter of Intent.</w:t>
      </w:r>
    </w:p>
    <w:p w14:paraId="2E2E6054" w14:textId="77777777" w:rsidR="001B5BC0" w:rsidRPr="006F1B34" w:rsidRDefault="00C5427F" w:rsidP="0064315A">
      <w:pPr>
        <w:numPr>
          <w:ilvl w:val="0"/>
          <w:numId w:val="4"/>
        </w:numPr>
        <w:spacing w:line="276" w:lineRule="auto"/>
        <w:ind w:hanging="359"/>
        <w:contextualSpacing/>
        <w:rPr>
          <w:rFonts w:ascii="Arial" w:eastAsia="Arial" w:hAnsi="Arial" w:cs="Arial"/>
          <w:sz w:val="20"/>
        </w:rPr>
      </w:pPr>
      <w:r w:rsidRPr="006F1B34">
        <w:rPr>
          <w:rFonts w:ascii="Arial" w:eastAsia="Arial" w:hAnsi="Arial" w:cs="Arial"/>
          <w:sz w:val="20"/>
        </w:rPr>
        <w:t>Admissions Formula: Applicants are ranked on their academic achievement in the prerequisite courses; overall academic achievement (emphasizing recent academic performance); the content and format of their Letter of Intent; the strength of their letters of reference and their performance in the interview process.</w:t>
      </w:r>
    </w:p>
    <w:p w14:paraId="44324DF5" w14:textId="77777777" w:rsidR="001B5BC0" w:rsidRPr="009D376E" w:rsidRDefault="001B5BC0" w:rsidP="0064315A">
      <w:pPr>
        <w:spacing w:line="276" w:lineRule="auto"/>
        <w:rPr>
          <w:rFonts w:ascii="Arial" w:hAnsi="Arial" w:cs="Arial"/>
          <w:sz w:val="20"/>
        </w:rPr>
      </w:pPr>
    </w:p>
    <w:p w14:paraId="58E588DE" w14:textId="77777777" w:rsidR="001B5BC0" w:rsidRPr="00BA1223" w:rsidRDefault="00BA1223" w:rsidP="0064315A">
      <w:pPr>
        <w:spacing w:line="276" w:lineRule="auto"/>
        <w:rPr>
          <w:rFonts w:ascii="Arial" w:eastAsia="Arial" w:hAnsi="Arial" w:cs="Arial"/>
          <w:b/>
          <w:color w:val="auto"/>
          <w:sz w:val="20"/>
        </w:rPr>
      </w:pPr>
      <w:r w:rsidRPr="00140F44">
        <w:rPr>
          <w:rFonts w:ascii="Arial" w:eastAsia="Arial" w:hAnsi="Arial" w:cs="Arial"/>
          <w:b/>
          <w:color w:val="auto"/>
          <w:sz w:val="20"/>
        </w:rPr>
        <w:t>Recommended Alberta High School Prerequisites (or equivalent):</w:t>
      </w:r>
    </w:p>
    <w:p w14:paraId="78C096D2" w14:textId="77777777" w:rsidR="001B5BC0" w:rsidRPr="009D376E" w:rsidRDefault="00C5427F" w:rsidP="0064315A">
      <w:pPr>
        <w:numPr>
          <w:ilvl w:val="0"/>
          <w:numId w:val="2"/>
        </w:numPr>
        <w:spacing w:line="276" w:lineRule="auto"/>
        <w:ind w:hanging="359"/>
        <w:contextualSpacing/>
        <w:rPr>
          <w:rFonts w:ascii="Arial" w:hAnsi="Arial" w:cs="Arial"/>
          <w:sz w:val="20"/>
        </w:rPr>
      </w:pPr>
      <w:r w:rsidRPr="009D376E">
        <w:rPr>
          <w:rFonts w:ascii="Arial" w:eastAsia="Arial" w:hAnsi="Arial" w:cs="Arial"/>
          <w:sz w:val="20"/>
        </w:rPr>
        <w:t>Biology 30</w:t>
      </w:r>
    </w:p>
    <w:p w14:paraId="0F66DEE4" w14:textId="77777777" w:rsidR="001B5BC0" w:rsidRPr="009D376E" w:rsidRDefault="00C5427F" w:rsidP="0064315A">
      <w:pPr>
        <w:numPr>
          <w:ilvl w:val="0"/>
          <w:numId w:val="2"/>
        </w:numPr>
        <w:spacing w:line="276" w:lineRule="auto"/>
        <w:ind w:hanging="359"/>
        <w:contextualSpacing/>
        <w:rPr>
          <w:rFonts w:ascii="Arial" w:hAnsi="Arial" w:cs="Arial"/>
          <w:sz w:val="20"/>
        </w:rPr>
      </w:pPr>
      <w:r w:rsidRPr="009D376E">
        <w:rPr>
          <w:rFonts w:ascii="Arial" w:eastAsia="Arial" w:hAnsi="Arial" w:cs="Arial"/>
          <w:sz w:val="20"/>
        </w:rPr>
        <w:t>Chemistry 30</w:t>
      </w:r>
    </w:p>
    <w:p w14:paraId="78819A2E" w14:textId="77777777" w:rsidR="001B5BC0" w:rsidRPr="009D376E" w:rsidRDefault="00C5427F" w:rsidP="0064315A">
      <w:pPr>
        <w:numPr>
          <w:ilvl w:val="0"/>
          <w:numId w:val="2"/>
        </w:numPr>
        <w:spacing w:line="276" w:lineRule="auto"/>
        <w:ind w:hanging="359"/>
        <w:contextualSpacing/>
        <w:rPr>
          <w:rFonts w:ascii="Arial" w:hAnsi="Arial" w:cs="Arial"/>
          <w:sz w:val="20"/>
        </w:rPr>
      </w:pPr>
      <w:r w:rsidRPr="009D376E">
        <w:rPr>
          <w:rFonts w:ascii="Arial" w:eastAsia="Arial" w:hAnsi="Arial" w:cs="Arial"/>
          <w:sz w:val="20"/>
        </w:rPr>
        <w:t>English 30-1</w:t>
      </w:r>
    </w:p>
    <w:p w14:paraId="1F04D03F" w14:textId="77777777" w:rsidR="001B5BC0" w:rsidRPr="009D376E" w:rsidRDefault="00C5427F" w:rsidP="0064315A">
      <w:pPr>
        <w:numPr>
          <w:ilvl w:val="0"/>
          <w:numId w:val="2"/>
        </w:numPr>
        <w:spacing w:line="276" w:lineRule="auto"/>
        <w:ind w:hanging="359"/>
        <w:contextualSpacing/>
        <w:rPr>
          <w:rFonts w:ascii="Arial" w:hAnsi="Arial" w:cs="Arial"/>
          <w:sz w:val="20"/>
        </w:rPr>
      </w:pPr>
      <w:r w:rsidRPr="009D376E">
        <w:rPr>
          <w:rFonts w:ascii="Arial" w:eastAsia="Arial" w:hAnsi="Arial" w:cs="Arial"/>
          <w:sz w:val="20"/>
        </w:rPr>
        <w:t>Math 30-1</w:t>
      </w:r>
    </w:p>
    <w:p w14:paraId="16B5CC58" w14:textId="77777777" w:rsidR="001B5BC0" w:rsidRPr="009D376E" w:rsidRDefault="001B5BC0" w:rsidP="0064315A">
      <w:pPr>
        <w:spacing w:line="276" w:lineRule="auto"/>
        <w:rPr>
          <w:rFonts w:ascii="Arial" w:hAnsi="Arial" w:cs="Arial"/>
          <w:sz w:val="20"/>
        </w:rPr>
      </w:pPr>
    </w:p>
    <w:p w14:paraId="576CFC12" w14:textId="77777777" w:rsidR="001B5BC0" w:rsidRPr="009D376E" w:rsidRDefault="00C5427F" w:rsidP="0064315A">
      <w:pPr>
        <w:spacing w:line="276" w:lineRule="auto"/>
        <w:rPr>
          <w:rFonts w:ascii="Arial" w:hAnsi="Arial" w:cs="Arial"/>
          <w:sz w:val="20"/>
        </w:rPr>
      </w:pPr>
      <w:r w:rsidRPr="009D376E">
        <w:rPr>
          <w:rFonts w:ascii="Arial" w:eastAsia="Arial" w:hAnsi="Arial" w:cs="Arial"/>
          <w:b/>
          <w:sz w:val="20"/>
        </w:rPr>
        <w:t>Deadlines:</w:t>
      </w:r>
    </w:p>
    <w:p w14:paraId="0B0F2FE9" w14:textId="1350D57D" w:rsidR="001B5BC0" w:rsidRPr="006F1B34" w:rsidRDefault="005F47EA" w:rsidP="0064315A">
      <w:pPr>
        <w:spacing w:line="276" w:lineRule="auto"/>
        <w:ind w:left="720"/>
        <w:rPr>
          <w:rFonts w:ascii="Arial" w:hAnsi="Arial" w:cs="Arial"/>
          <w:sz w:val="20"/>
        </w:rPr>
      </w:pPr>
      <w:r w:rsidRPr="006F1B34">
        <w:rPr>
          <w:rFonts w:ascii="Arial" w:eastAsia="Arial" w:hAnsi="Arial" w:cs="Arial"/>
          <w:sz w:val="20"/>
        </w:rPr>
        <w:t xml:space="preserve">Application Deadline: </w:t>
      </w:r>
      <w:r w:rsidR="00B26B7B">
        <w:rPr>
          <w:rFonts w:ascii="Arial" w:eastAsia="Arial" w:hAnsi="Arial" w:cs="Arial"/>
          <w:sz w:val="20"/>
        </w:rPr>
        <w:t>February 1</w:t>
      </w:r>
      <w:r w:rsidR="0069344A">
        <w:rPr>
          <w:rFonts w:ascii="Arial" w:eastAsia="Arial" w:hAnsi="Arial" w:cs="Arial"/>
          <w:sz w:val="20"/>
        </w:rPr>
        <w:t>, 2020</w:t>
      </w:r>
    </w:p>
    <w:sectPr w:rsidR="001B5BC0" w:rsidRPr="006F1B34" w:rsidSect="008667C3">
      <w:headerReference w:type="default" r:id="rId9"/>
      <w:pgSz w:w="12240" w:h="15840" w:code="1"/>
      <w:pgMar w:top="1440" w:right="1440" w:bottom="1440" w:left="1440" w:header="144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5B46F" w14:textId="77777777" w:rsidR="00745268" w:rsidRDefault="00745268">
      <w:r>
        <w:separator/>
      </w:r>
    </w:p>
  </w:endnote>
  <w:endnote w:type="continuationSeparator" w:id="0">
    <w:p w14:paraId="6DED3464" w14:textId="77777777" w:rsidR="00745268" w:rsidRDefault="00745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11DD2B" w14:textId="77777777" w:rsidR="00745268" w:rsidRDefault="00745268">
      <w:r>
        <w:separator/>
      </w:r>
    </w:p>
  </w:footnote>
  <w:footnote w:type="continuationSeparator" w:id="0">
    <w:p w14:paraId="3098DEEE" w14:textId="77777777" w:rsidR="00745268" w:rsidRDefault="00745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019E1" w14:textId="77777777" w:rsidR="008667C3" w:rsidRDefault="008667C3" w:rsidP="008667C3">
    <w:pPr>
      <w:tabs>
        <w:tab w:val="center" w:pos="4320"/>
        <w:tab w:val="right" w:pos="8640"/>
      </w:tabs>
    </w:pPr>
    <w:r>
      <w:rPr>
        <w:noProof/>
        <w:lang w:val="en-US" w:eastAsia="en-US"/>
      </w:rPr>
      <mc:AlternateContent>
        <mc:Choice Requires="wps">
          <w:drawing>
            <wp:anchor distT="0" distB="0" distL="114300" distR="114300" simplePos="0" relativeHeight="251656704" behindDoc="0" locked="1" layoutInCell="1" allowOverlap="1" wp14:anchorId="2115B067" wp14:editId="581D30DD">
              <wp:simplePos x="0" y="0"/>
              <wp:positionH relativeFrom="margin">
                <wp:posOffset>152400</wp:posOffset>
              </wp:positionH>
              <wp:positionV relativeFrom="page">
                <wp:posOffset>1158240</wp:posOffset>
              </wp:positionV>
              <wp:extent cx="64008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CB9EAD" id="Straight Connector 5"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2pt,91.2pt" to="516pt,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M9+oQIAAJAFAAAOAAAAZHJzL2Uyb0RvYy54bWysVFFvmzAQfp+0/2D5nQIJSSgqqVpC9tJt&#10;ldJpzw42wZqxke2ERNP++84mYU33Mk3lAd3Z5/N3333nu/tjK9CBacOVzHF8E2HEZKUol7scf3tZ&#10;BylGxhJJiVCS5fjEDL5ffvxw13cZm6hGCco0giTSZH2X48baLgtDUzWsJeZGdUzCZq10Syy4ehdS&#10;TXrI3opwEkXzsFeadlpVzBhYXQ2beOnz1zWr7Ne6NswikWPAZv1f+//W/cPlHcl2mnQNr84wyH+g&#10;aAmXcOmYakUsQXvN/0rV8koro2p7U6k2VHXNK+ZrgGri6E01m4Z0zNcC5JhupMm8X9rqy+FZI05z&#10;PMNIkhZatLGa8F1jUaGkBAKVRjPHU9+ZDMIL+axdpdVRbronVf0wSKqiIXLHPN6XUwdJYncivDri&#10;HNPBbdv+s6IQQ/ZWedKOtW5dSqADHX1vTmNv2NGiChbnSRSlEbSwuuyFJLsc7LSxn5hqkTNyLLh0&#10;tJGMHJ6MdUBIdglxy1KtuRC+9UKiPsfTNI78AaMEp27ThRm92xZCowNx4vGfrwp2XodptZfUJ2sY&#10;oeXZtoSLwYbLhXT5mNfjgAi8owXTr0OJXis/b6PbMi3TJEgm8zJIotUqeFgXSTBfx4vZaroqilX8&#10;ywGNk6zhlDLpsF50Gyf/povzBA2KG5U7khJeZ/fsAdhrpA/rWbRIpmmwWMymQTIto+AxXRfBQxHP&#10;54vysXgs3yAtffXmfcCOVDpUam+Z3jS0R5S79k9moBUMDsy5M+HDiIgdPFCV1RhpZb9z23i1Op25&#10;HFe9TkFp6bBORNeQQQHTWRQNsh7DPTfj9QNTlyY7b2zTufg/XIIoLgLwU+IGYxixraKnZ32ZHhh7&#10;f+j8RLl35bUP9uuHdPkbAAD//wMAUEsDBBQABgAIAAAAIQB0tqII3QAAAAsBAAAPAAAAZHJzL2Rv&#10;d25yZXYueG1sTI9BS8NAEIXvgv9hGcGb3bg20sZsigjSWyRV6HWSHZNodjdkt236752CoMd583jv&#10;e/lmtoM40hR67zTcLxIQ5Bpvetdq+Hh/vVuBCBGdwcE70nCmAJvi+irHzPiTq+i4i63gEBcy1NDF&#10;OGZShqYji2HhR3L8+/STxcjn1Eoz4YnD7SBVkjxKi73jhg5Heumo+d4drIY0LdP5K30z2wrPe1W1&#10;5bZel1rf3szPTyAizfHPDBd8RoeCmWp/cCaIQYNa8pTI+kotQVwMyYNiqf6VZJHL/xuKHwAAAP//&#10;AwBQSwECLQAUAAYACAAAACEAtoM4kv4AAADhAQAAEwAAAAAAAAAAAAAAAAAAAAAAW0NvbnRlbnRf&#10;VHlwZXNdLnhtbFBLAQItABQABgAIAAAAIQA4/SH/1gAAAJQBAAALAAAAAAAAAAAAAAAAAC8BAABf&#10;cmVscy8ucmVsc1BLAQItABQABgAIAAAAIQCKeM9+oQIAAJAFAAAOAAAAAAAAAAAAAAAAAC4CAABk&#10;cnMvZTJvRG9jLnhtbFBLAQItABQABgAIAAAAIQB0tqII3QAAAAsBAAAPAAAAAAAAAAAAAAAAAPsE&#10;AABkcnMvZG93bnJldi54bWxQSwUGAAAAAAQABADzAAAABQYAAAAA&#10;" strokeweight=".3pt">
              <v:shadow opacity="22938f" offset="0"/>
              <w10:wrap anchorx="margin" anchory="page"/>
              <w10:anchorlock/>
            </v:line>
          </w:pict>
        </mc:Fallback>
      </mc:AlternateContent>
    </w:r>
    <w:r>
      <w:rPr>
        <w:noProof/>
        <w:lang w:val="en-US" w:eastAsia="en-US"/>
      </w:rPr>
      <w:drawing>
        <wp:anchor distT="0" distB="0" distL="114300" distR="114300" simplePos="0" relativeHeight="251657728" behindDoc="0" locked="0" layoutInCell="1" allowOverlap="1" wp14:anchorId="72E87921" wp14:editId="5B7BE7F0">
          <wp:simplePos x="0" y="0"/>
          <wp:positionH relativeFrom="page">
            <wp:posOffset>838200</wp:posOffset>
          </wp:positionH>
          <wp:positionV relativeFrom="page">
            <wp:posOffset>660400</wp:posOffset>
          </wp:positionV>
          <wp:extent cx="2476500" cy="342900"/>
          <wp:effectExtent l="0" t="0" r="0" b="0"/>
          <wp:wrapNone/>
          <wp:docPr id="4" name="Picture 4" descr="UA-1C-SOLID-LH-L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A-1C-SOLID-LH-L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3429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58752" behindDoc="0" locked="0" layoutInCell="1" allowOverlap="1" wp14:anchorId="3B7DD341" wp14:editId="651E421F">
              <wp:simplePos x="0" y="0"/>
              <wp:positionH relativeFrom="page">
                <wp:posOffset>3575050</wp:posOffset>
              </wp:positionH>
              <wp:positionV relativeFrom="page">
                <wp:posOffset>760095</wp:posOffset>
              </wp:positionV>
              <wp:extent cx="3740785" cy="418465"/>
              <wp:effectExtent l="0" t="0" r="0" b="0"/>
              <wp:wrapTight wrapText="bothSides">
                <wp:wrapPolygon edited="0">
                  <wp:start x="220" y="2950"/>
                  <wp:lineTo x="220" y="18683"/>
                  <wp:lineTo x="21230" y="18683"/>
                  <wp:lineTo x="21230" y="2950"/>
                  <wp:lineTo x="220" y="295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785" cy="418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B9379" w14:textId="25E00E20" w:rsidR="008667C3" w:rsidRDefault="0069344A" w:rsidP="008667C3">
                          <w:pPr>
                            <w:jc w:val="right"/>
                            <w:rPr>
                              <w:rFonts w:ascii="Arial" w:hAnsi="Arial"/>
                            </w:rPr>
                          </w:pPr>
                          <w:r>
                            <w:rPr>
                              <w:rFonts w:ascii="Arial" w:hAnsi="Arial"/>
                            </w:rPr>
                            <w:t>TIP SHEET 2020-2021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7DD341" id="_x0000_t202" coordsize="21600,21600" o:spt="202" path="m,l,21600r21600,l21600,xe">
              <v:stroke joinstyle="miter"/>
              <v:path gradientshapeok="t" o:connecttype="rect"/>
            </v:shapetype>
            <v:shape id="Text Box 3" o:spid="_x0000_s1026" type="#_x0000_t202" style="position:absolute;margin-left:281.5pt;margin-top:59.85pt;width:294.55pt;height:32.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j01sQIAALkFAAAOAAAAZHJzL2Uyb0RvYy54bWysVG1vmzAQ/j5p/8HydwokTgKopGpDmCZ1&#10;L1K7H+CACdbAZrYT0k377zubJCWtJk3b/MHyy/m5e+4e3/XNoW3QninNpUhxeBVgxEQhSy62Kf7y&#10;mHsRRtpQUdJGCpbiJ6bxzfLtm+u+S9hE1rIpmUIAInTSdymujekS39dFzVqqr2THBFxWUrXUwFZt&#10;/VLRHtDbxp8EwdzvpSo7JQumNZxmwyVeOvyqYoX5VFWaGdSkGGIzblZu3tjZX17TZKtoV/PiGAb9&#10;iyhaygU4PUNl1FC0U/wVVMsLJbWszFUhW19WFS+Y4wBswuAFm4eadsxxgeTo7pwm/f9gi4/7zwrx&#10;MsVTjARtoUSP7GDQnTygqc1O3+kEjB46MDMHOIYqO6a6u5fFV42EXNVUbNmtUrKvGS0hutC+9EdP&#10;BxxtQTb9B1mCG7oz0gEdKtXa1EEyEKBDlZ7OlbGhFHA4XZBgEc0wKuCOhBGZz5wLmpxed0qbd0y2&#10;yC5SrKDyDp3u77Wx0dDkZGKdCZnzpnHVb8TFARgOJ+Abnto7G4Ur5o84iNfROiIemczXHgmyzLvN&#10;V8Sb5+Filk2z1SoLf1q/IUlqXpZMWDcnYYXkzwp3lPggibO0tGx4aeFsSFptN6tGoT0FYeduHBMy&#10;MvMvw3BJAC4vKIUTEtxNYi+fRwuP5GTmxYsg8oIwvovnAYlJll9SuueC/Tsl1Kc4nk1mg5h+yy1w&#10;4zU3mrTcQOtoeJvi6GxEEyvBtShdaQ3lzbAepcKG/5wKKPep0E6wVqODWs1hcwAUq+KNLJ9AukqC&#10;skCf0O9gUUv1HaMeekeK9bcdVQyj5r0A+cchIbbZjDdqvNmMN1QUAJVig9GwXJmhQe06xbc1eBo+&#10;nJC38GUq7tT8HNXxo0F/cKSOvcw2oPHeWT133OUvAAAA//8DAFBLAwQUAAYACAAAACEA1EWvpN4A&#10;AAAMAQAADwAAAGRycy9kb3ducmV2LnhtbEyPzU7DMBCE70i8g7VI3KiTovwQ4lSoiAegIHF14m0c&#10;Ya+j2PmhT497gtuOZjT7TX3YrGELTn5wJCDdJcCQOqcG6gV8frw9lMB8kKSkcYQCftDDobm9qWWl&#10;3ErvuJxCz2IJ+UoK0CGMFee+02il37kRKXpnN1kZopx6ria5xnJr+D5Jcm7lQPGDliMeNXbfp9kK&#10;6C7za3kc2mW9FF9Fu2mTnckIcX+3vTwDC7iFvzBc8SM6NJGpdTMpz4yALH+MW0I00qcC2DWRZvsU&#10;WBuvMsuBNzX/P6L5BQAA//8DAFBLAQItABQABgAIAAAAIQC2gziS/gAAAOEBAAATAAAAAAAAAAAA&#10;AAAAAAAAAABbQ29udGVudF9UeXBlc10ueG1sUEsBAi0AFAAGAAgAAAAhADj9If/WAAAAlAEAAAsA&#10;AAAAAAAAAAAAAAAALwEAAF9yZWxzLy5yZWxzUEsBAi0AFAAGAAgAAAAhANqmPTWxAgAAuQUAAA4A&#10;AAAAAAAAAAAAAAAALgIAAGRycy9lMm9Eb2MueG1sUEsBAi0AFAAGAAgAAAAhANRFr6TeAAAADAEA&#10;AA8AAAAAAAAAAAAAAAAACwUAAGRycy9kb3ducmV2LnhtbFBLBQYAAAAABAAEAPMAAAAWBgAAAAA=&#10;" filled="f" stroked="f">
              <v:textbox inset=",7.2pt,,7.2pt">
                <w:txbxContent>
                  <w:p w14:paraId="54DB9379" w14:textId="25E00E20" w:rsidR="008667C3" w:rsidRDefault="0069344A" w:rsidP="008667C3">
                    <w:pPr>
                      <w:jc w:val="right"/>
                      <w:rPr>
                        <w:rFonts w:ascii="Arial" w:hAnsi="Arial"/>
                      </w:rPr>
                    </w:pPr>
                    <w:r>
                      <w:rPr>
                        <w:rFonts w:ascii="Arial" w:hAnsi="Arial"/>
                      </w:rPr>
                      <w:t>TIP SHEET 2020-2021</w:t>
                    </w:r>
                  </w:p>
                </w:txbxContent>
              </v:textbox>
              <w10:wrap type="tight" anchorx="page" anchory="page"/>
            </v:shape>
          </w:pict>
        </mc:Fallback>
      </mc:AlternateContent>
    </w:r>
  </w:p>
  <w:p w14:paraId="45AD9D36" w14:textId="77777777" w:rsidR="008667C3" w:rsidRDefault="008667C3" w:rsidP="008667C3">
    <w:pPr>
      <w:pStyle w:val="Header"/>
    </w:pPr>
  </w:p>
  <w:p w14:paraId="3074FD9B" w14:textId="77777777" w:rsidR="001B5BC0" w:rsidRPr="008667C3" w:rsidRDefault="001B5BC0" w:rsidP="008667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978D4"/>
    <w:multiLevelType w:val="multilevel"/>
    <w:tmpl w:val="5A26EDF4"/>
    <w:lvl w:ilvl="0">
      <w:start w:val="1"/>
      <w:numFmt w:val="decimal"/>
      <w:lvlText w:val="%1."/>
      <w:lvlJc w:val="left"/>
      <w:pPr>
        <w:ind w:left="2160" w:firstLine="1800"/>
      </w:pPr>
    </w:lvl>
    <w:lvl w:ilvl="1">
      <w:start w:val="1"/>
      <w:numFmt w:val="lowerLetter"/>
      <w:lvlText w:val="%2."/>
      <w:lvlJc w:val="left"/>
      <w:pPr>
        <w:ind w:left="2880" w:firstLine="2520"/>
      </w:pPr>
    </w:lvl>
    <w:lvl w:ilvl="2">
      <w:start w:val="1"/>
      <w:numFmt w:val="lowerRoman"/>
      <w:lvlText w:val="%3."/>
      <w:lvlJc w:val="right"/>
      <w:pPr>
        <w:ind w:left="3600" w:firstLine="3420"/>
      </w:pPr>
    </w:lvl>
    <w:lvl w:ilvl="3">
      <w:start w:val="1"/>
      <w:numFmt w:val="decimal"/>
      <w:lvlText w:val="%4."/>
      <w:lvlJc w:val="left"/>
      <w:pPr>
        <w:ind w:left="4320" w:firstLine="3960"/>
      </w:pPr>
    </w:lvl>
    <w:lvl w:ilvl="4">
      <w:start w:val="1"/>
      <w:numFmt w:val="lowerLetter"/>
      <w:lvlText w:val="%5."/>
      <w:lvlJc w:val="left"/>
      <w:pPr>
        <w:ind w:left="5040" w:firstLine="4680"/>
      </w:pPr>
    </w:lvl>
    <w:lvl w:ilvl="5">
      <w:start w:val="1"/>
      <w:numFmt w:val="lowerRoman"/>
      <w:lvlText w:val="%6."/>
      <w:lvlJc w:val="right"/>
      <w:pPr>
        <w:ind w:left="5760" w:firstLine="5580"/>
      </w:pPr>
    </w:lvl>
    <w:lvl w:ilvl="6">
      <w:start w:val="1"/>
      <w:numFmt w:val="decimal"/>
      <w:lvlText w:val="%7."/>
      <w:lvlJc w:val="left"/>
      <w:pPr>
        <w:ind w:left="6480" w:firstLine="6120"/>
      </w:pPr>
    </w:lvl>
    <w:lvl w:ilvl="7">
      <w:start w:val="1"/>
      <w:numFmt w:val="lowerLetter"/>
      <w:lvlText w:val="%8."/>
      <w:lvlJc w:val="left"/>
      <w:pPr>
        <w:ind w:left="7200" w:firstLine="6840"/>
      </w:pPr>
    </w:lvl>
    <w:lvl w:ilvl="8">
      <w:start w:val="1"/>
      <w:numFmt w:val="lowerRoman"/>
      <w:lvlText w:val="%9."/>
      <w:lvlJc w:val="right"/>
      <w:pPr>
        <w:ind w:left="7920" w:firstLine="7740"/>
      </w:pPr>
    </w:lvl>
  </w:abstractNum>
  <w:abstractNum w:abstractNumId="1" w15:restartNumberingAfterBreak="0">
    <w:nsid w:val="20DD66A2"/>
    <w:multiLevelType w:val="multilevel"/>
    <w:tmpl w:val="21D4089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33987A92"/>
    <w:multiLevelType w:val="multilevel"/>
    <w:tmpl w:val="FE46874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3" w15:restartNumberingAfterBreak="0">
    <w:nsid w:val="426F6309"/>
    <w:multiLevelType w:val="multilevel"/>
    <w:tmpl w:val="3E606836"/>
    <w:lvl w:ilvl="0">
      <w:start w:val="1"/>
      <w:numFmt w:val="decimal"/>
      <w:lvlText w:val="%1."/>
      <w:lvlJc w:val="left"/>
      <w:pPr>
        <w:ind w:left="2160" w:firstLine="1800"/>
      </w:pPr>
    </w:lvl>
    <w:lvl w:ilvl="1">
      <w:start w:val="1"/>
      <w:numFmt w:val="lowerLetter"/>
      <w:lvlText w:val="%2."/>
      <w:lvlJc w:val="left"/>
      <w:pPr>
        <w:ind w:left="2880" w:firstLine="2520"/>
      </w:pPr>
    </w:lvl>
    <w:lvl w:ilvl="2">
      <w:start w:val="1"/>
      <w:numFmt w:val="lowerRoman"/>
      <w:lvlText w:val="%3."/>
      <w:lvlJc w:val="right"/>
      <w:pPr>
        <w:ind w:left="3600" w:firstLine="3420"/>
      </w:pPr>
    </w:lvl>
    <w:lvl w:ilvl="3">
      <w:start w:val="1"/>
      <w:numFmt w:val="decimal"/>
      <w:lvlText w:val="%4."/>
      <w:lvlJc w:val="left"/>
      <w:pPr>
        <w:ind w:left="4320" w:firstLine="3960"/>
      </w:pPr>
    </w:lvl>
    <w:lvl w:ilvl="4">
      <w:start w:val="1"/>
      <w:numFmt w:val="lowerLetter"/>
      <w:lvlText w:val="%5."/>
      <w:lvlJc w:val="left"/>
      <w:pPr>
        <w:ind w:left="5040" w:firstLine="4680"/>
      </w:pPr>
    </w:lvl>
    <w:lvl w:ilvl="5">
      <w:start w:val="1"/>
      <w:numFmt w:val="lowerRoman"/>
      <w:lvlText w:val="%6."/>
      <w:lvlJc w:val="right"/>
      <w:pPr>
        <w:ind w:left="5760" w:firstLine="5580"/>
      </w:pPr>
    </w:lvl>
    <w:lvl w:ilvl="6">
      <w:start w:val="1"/>
      <w:numFmt w:val="decimal"/>
      <w:lvlText w:val="%7."/>
      <w:lvlJc w:val="left"/>
      <w:pPr>
        <w:ind w:left="6480" w:firstLine="6120"/>
      </w:pPr>
    </w:lvl>
    <w:lvl w:ilvl="7">
      <w:start w:val="1"/>
      <w:numFmt w:val="lowerLetter"/>
      <w:lvlText w:val="%8."/>
      <w:lvlJc w:val="left"/>
      <w:pPr>
        <w:ind w:left="7200" w:firstLine="6840"/>
      </w:pPr>
    </w:lvl>
    <w:lvl w:ilvl="8">
      <w:start w:val="1"/>
      <w:numFmt w:val="lowerRoman"/>
      <w:lvlText w:val="%9."/>
      <w:lvlJc w:val="right"/>
      <w:pPr>
        <w:ind w:left="7920" w:firstLine="7740"/>
      </w:pPr>
    </w:lvl>
  </w:abstractNum>
  <w:abstractNum w:abstractNumId="4" w15:restartNumberingAfterBreak="0">
    <w:nsid w:val="4BB659BE"/>
    <w:multiLevelType w:val="multilevel"/>
    <w:tmpl w:val="1A4E6574"/>
    <w:lvl w:ilvl="0">
      <w:start w:val="1"/>
      <w:numFmt w:val="decimal"/>
      <w:lvlText w:val="%1."/>
      <w:lvlJc w:val="left"/>
      <w:pPr>
        <w:ind w:left="2160" w:firstLine="1800"/>
      </w:pPr>
    </w:lvl>
    <w:lvl w:ilvl="1">
      <w:start w:val="1"/>
      <w:numFmt w:val="lowerLetter"/>
      <w:lvlText w:val="%2."/>
      <w:lvlJc w:val="left"/>
      <w:pPr>
        <w:ind w:left="2880" w:firstLine="2520"/>
      </w:pPr>
    </w:lvl>
    <w:lvl w:ilvl="2">
      <w:start w:val="1"/>
      <w:numFmt w:val="lowerRoman"/>
      <w:lvlText w:val="%3."/>
      <w:lvlJc w:val="right"/>
      <w:pPr>
        <w:ind w:left="3600" w:firstLine="3420"/>
      </w:pPr>
    </w:lvl>
    <w:lvl w:ilvl="3">
      <w:start w:val="1"/>
      <w:numFmt w:val="decimal"/>
      <w:lvlText w:val="%4."/>
      <w:lvlJc w:val="left"/>
      <w:pPr>
        <w:ind w:left="4320" w:firstLine="3960"/>
      </w:pPr>
    </w:lvl>
    <w:lvl w:ilvl="4">
      <w:start w:val="1"/>
      <w:numFmt w:val="lowerLetter"/>
      <w:lvlText w:val="%5."/>
      <w:lvlJc w:val="left"/>
      <w:pPr>
        <w:ind w:left="5040" w:firstLine="4680"/>
      </w:pPr>
    </w:lvl>
    <w:lvl w:ilvl="5">
      <w:start w:val="1"/>
      <w:numFmt w:val="lowerRoman"/>
      <w:lvlText w:val="%6."/>
      <w:lvlJc w:val="right"/>
      <w:pPr>
        <w:ind w:left="5760" w:firstLine="5580"/>
      </w:pPr>
    </w:lvl>
    <w:lvl w:ilvl="6">
      <w:start w:val="1"/>
      <w:numFmt w:val="decimal"/>
      <w:lvlText w:val="%7."/>
      <w:lvlJc w:val="left"/>
      <w:pPr>
        <w:ind w:left="6480" w:firstLine="6120"/>
      </w:pPr>
    </w:lvl>
    <w:lvl w:ilvl="7">
      <w:start w:val="1"/>
      <w:numFmt w:val="lowerLetter"/>
      <w:lvlText w:val="%8."/>
      <w:lvlJc w:val="left"/>
      <w:pPr>
        <w:ind w:left="7200" w:firstLine="6840"/>
      </w:pPr>
    </w:lvl>
    <w:lvl w:ilvl="8">
      <w:start w:val="1"/>
      <w:numFmt w:val="lowerRoman"/>
      <w:lvlText w:val="%9."/>
      <w:lvlJc w:val="right"/>
      <w:pPr>
        <w:ind w:left="7920" w:firstLine="7740"/>
      </w:pPr>
    </w:lvl>
  </w:abstractNum>
  <w:abstractNum w:abstractNumId="5" w15:restartNumberingAfterBreak="0">
    <w:nsid w:val="6C6944D9"/>
    <w:multiLevelType w:val="multilevel"/>
    <w:tmpl w:val="117623F2"/>
    <w:lvl w:ilvl="0">
      <w:start w:val="1"/>
      <w:numFmt w:val="upperRoman"/>
      <w:lvlText w:val="%1."/>
      <w:lvlJc w:val="left"/>
      <w:pPr>
        <w:ind w:left="1440" w:firstLine="720"/>
      </w:pPr>
    </w:lvl>
    <w:lvl w:ilvl="1">
      <w:start w:val="1"/>
      <w:numFmt w:val="lowerLetter"/>
      <w:lvlText w:val="%2."/>
      <w:lvlJc w:val="left"/>
      <w:pPr>
        <w:ind w:left="1800" w:firstLine="1440"/>
      </w:pPr>
    </w:lvl>
    <w:lvl w:ilvl="2">
      <w:start w:val="1"/>
      <w:numFmt w:val="decimal"/>
      <w:lvlText w:val="%3."/>
      <w:lvlJc w:val="lef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displayBackgroundShap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BC0"/>
    <w:rsid w:val="000104B9"/>
    <w:rsid w:val="00065A32"/>
    <w:rsid w:val="00153CC3"/>
    <w:rsid w:val="001A2EDF"/>
    <w:rsid w:val="001B5BC0"/>
    <w:rsid w:val="0024574D"/>
    <w:rsid w:val="0049161F"/>
    <w:rsid w:val="004B69FC"/>
    <w:rsid w:val="00524F35"/>
    <w:rsid w:val="00576372"/>
    <w:rsid w:val="005F47EA"/>
    <w:rsid w:val="0064315A"/>
    <w:rsid w:val="00663ACA"/>
    <w:rsid w:val="00667B4C"/>
    <w:rsid w:val="0069344A"/>
    <w:rsid w:val="006F1B34"/>
    <w:rsid w:val="007058D9"/>
    <w:rsid w:val="00745268"/>
    <w:rsid w:val="007A44FA"/>
    <w:rsid w:val="007B2FFB"/>
    <w:rsid w:val="007B46E6"/>
    <w:rsid w:val="008667C3"/>
    <w:rsid w:val="00886811"/>
    <w:rsid w:val="00996427"/>
    <w:rsid w:val="009D376E"/>
    <w:rsid w:val="00B26B7B"/>
    <w:rsid w:val="00BA1223"/>
    <w:rsid w:val="00C5427F"/>
    <w:rsid w:val="00C55F0B"/>
    <w:rsid w:val="00DD1CC3"/>
    <w:rsid w:val="00EA3C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2A3C4CF"/>
  <w15:docId w15:val="{7F6D8060-E523-4EAD-9907-457ABA6A2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color w:val="000000"/>
        <w:sz w:val="24"/>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7B46E6"/>
    <w:pPr>
      <w:tabs>
        <w:tab w:val="center" w:pos="4680"/>
        <w:tab w:val="right" w:pos="9360"/>
      </w:tabs>
    </w:pPr>
  </w:style>
  <w:style w:type="character" w:customStyle="1" w:styleId="HeaderChar">
    <w:name w:val="Header Char"/>
    <w:basedOn w:val="DefaultParagraphFont"/>
    <w:link w:val="Header"/>
    <w:uiPriority w:val="99"/>
    <w:rsid w:val="007B46E6"/>
  </w:style>
  <w:style w:type="paragraph" w:styleId="Footer">
    <w:name w:val="footer"/>
    <w:basedOn w:val="Normal"/>
    <w:link w:val="FooterChar"/>
    <w:uiPriority w:val="99"/>
    <w:unhideWhenUsed/>
    <w:rsid w:val="007B46E6"/>
    <w:pPr>
      <w:tabs>
        <w:tab w:val="center" w:pos="4680"/>
        <w:tab w:val="right" w:pos="9360"/>
      </w:tabs>
    </w:pPr>
  </w:style>
  <w:style w:type="character" w:customStyle="1" w:styleId="FooterChar">
    <w:name w:val="Footer Char"/>
    <w:basedOn w:val="DefaultParagraphFont"/>
    <w:link w:val="Footer"/>
    <w:uiPriority w:val="99"/>
    <w:rsid w:val="007B46E6"/>
  </w:style>
  <w:style w:type="character" w:styleId="CommentReference">
    <w:name w:val="annotation reference"/>
    <w:basedOn w:val="DefaultParagraphFont"/>
    <w:uiPriority w:val="99"/>
    <w:semiHidden/>
    <w:unhideWhenUsed/>
    <w:rsid w:val="00EA3C6C"/>
    <w:rPr>
      <w:sz w:val="16"/>
      <w:szCs w:val="16"/>
    </w:rPr>
  </w:style>
  <w:style w:type="paragraph" w:styleId="CommentText">
    <w:name w:val="annotation text"/>
    <w:basedOn w:val="Normal"/>
    <w:link w:val="CommentTextChar"/>
    <w:uiPriority w:val="99"/>
    <w:semiHidden/>
    <w:unhideWhenUsed/>
    <w:rsid w:val="00EA3C6C"/>
    <w:rPr>
      <w:sz w:val="20"/>
    </w:rPr>
  </w:style>
  <w:style w:type="character" w:customStyle="1" w:styleId="CommentTextChar">
    <w:name w:val="Comment Text Char"/>
    <w:basedOn w:val="DefaultParagraphFont"/>
    <w:link w:val="CommentText"/>
    <w:uiPriority w:val="99"/>
    <w:semiHidden/>
    <w:rsid w:val="00EA3C6C"/>
    <w:rPr>
      <w:sz w:val="20"/>
    </w:rPr>
  </w:style>
  <w:style w:type="paragraph" w:styleId="CommentSubject">
    <w:name w:val="annotation subject"/>
    <w:basedOn w:val="CommentText"/>
    <w:next w:val="CommentText"/>
    <w:link w:val="CommentSubjectChar"/>
    <w:uiPriority w:val="99"/>
    <w:semiHidden/>
    <w:unhideWhenUsed/>
    <w:rsid w:val="00EA3C6C"/>
    <w:rPr>
      <w:b/>
      <w:bCs/>
    </w:rPr>
  </w:style>
  <w:style w:type="character" w:customStyle="1" w:styleId="CommentSubjectChar">
    <w:name w:val="Comment Subject Char"/>
    <w:basedOn w:val="CommentTextChar"/>
    <w:link w:val="CommentSubject"/>
    <w:uiPriority w:val="99"/>
    <w:semiHidden/>
    <w:rsid w:val="00EA3C6C"/>
    <w:rPr>
      <w:b/>
      <w:bCs/>
      <w:sz w:val="20"/>
    </w:rPr>
  </w:style>
  <w:style w:type="paragraph" w:styleId="BalloonText">
    <w:name w:val="Balloon Text"/>
    <w:basedOn w:val="Normal"/>
    <w:link w:val="BalloonTextChar"/>
    <w:uiPriority w:val="99"/>
    <w:semiHidden/>
    <w:unhideWhenUsed/>
    <w:rsid w:val="00EA3C6C"/>
    <w:rPr>
      <w:rFonts w:ascii="Tahoma" w:hAnsi="Tahoma" w:cs="Tahoma"/>
      <w:sz w:val="16"/>
      <w:szCs w:val="16"/>
    </w:rPr>
  </w:style>
  <w:style w:type="character" w:customStyle="1" w:styleId="BalloonTextChar">
    <w:name w:val="Balloon Text Char"/>
    <w:basedOn w:val="DefaultParagraphFont"/>
    <w:link w:val="BalloonText"/>
    <w:uiPriority w:val="99"/>
    <w:semiHidden/>
    <w:rsid w:val="00EA3C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9741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egistrar.ualberta.ca/calendar" TargetMode="External"/><Relationship Id="rId3" Type="http://schemas.openxmlformats.org/officeDocument/2006/relationships/settings" Target="settings.xml"/><Relationship Id="rId7" Type="http://schemas.openxmlformats.org/officeDocument/2006/relationships/hyperlink" Target="http://www.registrar.ualberta.ca/calend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Bachelor of Nutrition and Food Science (Dietetics Specialization).docx</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 of Nutrition and Food Science (Dietetics Specialization).docx</dc:title>
  <dc:creator>ewilkins</dc:creator>
  <cp:lastModifiedBy>Windows User</cp:lastModifiedBy>
  <cp:revision>4</cp:revision>
  <cp:lastPrinted>2015-03-02T17:59:00Z</cp:lastPrinted>
  <dcterms:created xsi:type="dcterms:W3CDTF">2019-01-31T20:42:00Z</dcterms:created>
  <dcterms:modified xsi:type="dcterms:W3CDTF">2020-01-16T15:36:00Z</dcterms:modified>
</cp:coreProperties>
</file>